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08" w:type="dxa"/>
        <w:tblLook w:val="01E0"/>
      </w:tblPr>
      <w:tblGrid>
        <w:gridCol w:w="9180"/>
      </w:tblGrid>
      <w:tr w:rsidR="007A502D" w:rsidRPr="007A502D" w:rsidTr="007A502D">
        <w:trPr>
          <w:jc w:val="center"/>
        </w:trPr>
        <w:tc>
          <w:tcPr>
            <w:tcW w:w="9104" w:type="dxa"/>
            <w:hideMark/>
          </w:tcPr>
          <w:tbl>
            <w:tblPr>
              <w:tblW w:w="8789" w:type="dxa"/>
              <w:jc w:val="center"/>
              <w:tblLook w:val="01E0"/>
            </w:tblPr>
            <w:tblGrid>
              <w:gridCol w:w="3304"/>
              <w:gridCol w:w="2865"/>
              <w:gridCol w:w="2795"/>
            </w:tblGrid>
            <w:tr w:rsidR="007A502D" w:rsidRPr="007A502D">
              <w:trPr>
                <w:trHeight w:val="317"/>
                <w:jc w:val="center"/>
              </w:trPr>
              <w:tc>
                <w:tcPr>
                  <w:tcW w:w="2931" w:type="dxa"/>
                  <w:tcBorders>
                    <w:top w:val="nil"/>
                    <w:left w:val="nil"/>
                    <w:bottom w:val="single" w:sz="4" w:space="0" w:color="660066"/>
                    <w:right w:val="nil"/>
                  </w:tcBorders>
                  <w:vAlign w:val="center"/>
                  <w:hideMark/>
                </w:tcPr>
                <w:p w:rsidR="007A502D" w:rsidRPr="007A502D" w:rsidRDefault="007A502D" w:rsidP="007A502D">
                  <w:pPr>
                    <w:tabs>
                      <w:tab w:val="left" w:pos="567"/>
                      <w:tab w:val="center" w:pos="994"/>
                      <w:tab w:val="center" w:pos="3543"/>
                      <w:tab w:val="right" w:pos="6520"/>
                    </w:tabs>
                    <w:spacing w:after="0" w:line="240" w:lineRule="exact"/>
                    <w:rPr>
                      <w:rFonts w:ascii="Arial" w:eastAsia="Times New Roman" w:hAnsi="Arial" w:cs="Arial"/>
                      <w:b/>
                      <w:sz w:val="24"/>
                      <w:szCs w:val="24"/>
                      <w:lang w:eastAsia="tr-TR"/>
                    </w:rPr>
                  </w:pPr>
                  <w:r w:rsidRPr="007A502D">
                    <w:rPr>
                      <w:rFonts w:ascii="Arial" w:eastAsia="Times New Roman" w:hAnsi="Arial" w:cs="Arial"/>
                      <w:sz w:val="24"/>
                      <w:szCs w:val="24"/>
                      <w:lang w:eastAsia="tr-TR"/>
                    </w:rPr>
                    <w:t>11 Nisan 2013 PERŞEMBE</w:t>
                  </w:r>
                </w:p>
              </w:tc>
              <w:tc>
                <w:tcPr>
                  <w:tcW w:w="2931" w:type="dxa"/>
                  <w:tcBorders>
                    <w:top w:val="nil"/>
                    <w:left w:val="nil"/>
                    <w:bottom w:val="single" w:sz="4" w:space="0" w:color="660066"/>
                    <w:right w:val="nil"/>
                  </w:tcBorders>
                  <w:vAlign w:val="center"/>
                  <w:hideMark/>
                </w:tcPr>
                <w:p w:rsidR="007A502D" w:rsidRPr="007A502D" w:rsidRDefault="007A502D" w:rsidP="007A502D">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80"/>
                      <w:sz w:val="24"/>
                      <w:szCs w:val="24"/>
                      <w:lang w:eastAsia="tr-TR"/>
                    </w:rPr>
                  </w:pPr>
                  <w:r w:rsidRPr="007A502D">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7A502D" w:rsidRPr="007A502D" w:rsidRDefault="007A502D" w:rsidP="007A502D">
                  <w:pPr>
                    <w:spacing w:before="100" w:beforeAutospacing="1" w:after="100" w:afterAutospacing="1" w:line="240" w:lineRule="auto"/>
                    <w:jc w:val="right"/>
                    <w:rPr>
                      <w:rFonts w:ascii="Arial" w:eastAsia="Times New Roman" w:hAnsi="Arial" w:cs="Arial"/>
                      <w:b/>
                      <w:sz w:val="24"/>
                      <w:szCs w:val="24"/>
                      <w:lang w:eastAsia="tr-TR"/>
                    </w:rPr>
                  </w:pPr>
                  <w:proofErr w:type="gramStart"/>
                  <w:r w:rsidRPr="007A502D">
                    <w:rPr>
                      <w:rFonts w:ascii="Arial" w:eastAsia="Times New Roman" w:hAnsi="Arial" w:cs="Arial"/>
                      <w:sz w:val="24"/>
                      <w:szCs w:val="24"/>
                      <w:lang w:eastAsia="tr-TR"/>
                    </w:rPr>
                    <w:t>Sayı : 28615</w:t>
                  </w:r>
                  <w:proofErr w:type="gramEnd"/>
                </w:p>
              </w:tc>
            </w:tr>
            <w:tr w:rsidR="007A502D" w:rsidRPr="007A502D">
              <w:trPr>
                <w:trHeight w:val="480"/>
                <w:jc w:val="center"/>
              </w:trPr>
              <w:tc>
                <w:tcPr>
                  <w:tcW w:w="8789" w:type="dxa"/>
                  <w:gridSpan w:val="3"/>
                  <w:vAlign w:val="center"/>
                  <w:hideMark/>
                </w:tcPr>
                <w:p w:rsidR="007A502D" w:rsidRPr="007A502D" w:rsidRDefault="007A502D" w:rsidP="007A502D">
                  <w:pPr>
                    <w:spacing w:before="100" w:beforeAutospacing="1" w:after="100" w:afterAutospacing="1" w:line="240" w:lineRule="auto"/>
                    <w:jc w:val="center"/>
                    <w:rPr>
                      <w:rFonts w:ascii="Arial" w:eastAsia="Times New Roman" w:hAnsi="Arial" w:cs="Arial"/>
                      <w:b/>
                      <w:color w:val="000080"/>
                      <w:sz w:val="24"/>
                      <w:szCs w:val="24"/>
                      <w:lang w:eastAsia="tr-TR"/>
                    </w:rPr>
                  </w:pPr>
                  <w:r w:rsidRPr="007A502D">
                    <w:rPr>
                      <w:rFonts w:ascii="Arial" w:eastAsia="Times New Roman" w:hAnsi="Arial" w:cs="Arial"/>
                      <w:b/>
                      <w:color w:val="000080"/>
                      <w:sz w:val="24"/>
                      <w:szCs w:val="24"/>
                      <w:lang w:eastAsia="tr-TR"/>
                    </w:rPr>
                    <w:t>KANUN</w:t>
                  </w:r>
                </w:p>
              </w:tc>
            </w:tr>
            <w:tr w:rsidR="007A502D" w:rsidRPr="007A502D">
              <w:trPr>
                <w:trHeight w:val="480"/>
                <w:jc w:val="center"/>
              </w:trPr>
              <w:tc>
                <w:tcPr>
                  <w:tcW w:w="8789" w:type="dxa"/>
                  <w:gridSpan w:val="3"/>
                  <w:vAlign w:val="center"/>
                  <w:hideMark/>
                </w:tcPr>
                <w:p w:rsidR="007A502D" w:rsidRPr="007A502D" w:rsidRDefault="007A502D" w:rsidP="007A502D">
                  <w:pPr>
                    <w:spacing w:after="0" w:line="240" w:lineRule="exact"/>
                    <w:ind w:firstLine="340"/>
                    <w:jc w:val="center"/>
                    <w:rPr>
                      <w:rFonts w:ascii="Times New Roman" w:eastAsia="Times New Roman" w:hAnsi="Times New Roman" w:cs="Times New Roman"/>
                      <w:b/>
                      <w:bCs/>
                      <w:sz w:val="24"/>
                      <w:szCs w:val="24"/>
                      <w:lang w:eastAsia="tr-TR"/>
                    </w:rPr>
                  </w:pPr>
                  <w:r w:rsidRPr="007A502D">
                    <w:rPr>
                      <w:rFonts w:ascii="Times New Roman" w:eastAsia="Times New Roman" w:hAnsi="Times New Roman" w:cs="Times New Roman"/>
                      <w:b/>
                      <w:bCs/>
                      <w:sz w:val="24"/>
                      <w:szCs w:val="24"/>
                      <w:lang w:eastAsia="tr-TR"/>
                    </w:rPr>
                    <w:t>YABANCILAR VE ULUSLARARASI KORUMA KANUNU</w:t>
                  </w:r>
                </w:p>
                <w:p w:rsidR="007A502D" w:rsidRPr="007A502D" w:rsidRDefault="007A502D" w:rsidP="007A502D">
                  <w:pPr>
                    <w:spacing w:after="0" w:line="240" w:lineRule="exact"/>
                    <w:ind w:firstLine="340"/>
                    <w:jc w:val="center"/>
                    <w:rPr>
                      <w:rFonts w:ascii="Calibri" w:eastAsia="Times New Roman" w:hAnsi="Calibri" w:cs="Times New Roman"/>
                      <w:sz w:val="24"/>
                      <w:szCs w:val="24"/>
                      <w:lang w:eastAsia="tr-TR"/>
                    </w:rPr>
                  </w:pPr>
                </w:p>
                <w:p w:rsidR="007A502D" w:rsidRPr="007A502D" w:rsidRDefault="007A502D" w:rsidP="007A502D">
                  <w:pPr>
                    <w:tabs>
                      <w:tab w:val="right" w:pos="7938"/>
                    </w:tabs>
                    <w:spacing w:after="0" w:line="240" w:lineRule="exact"/>
                    <w:ind w:firstLine="567"/>
                    <w:jc w:val="both"/>
                    <w:rPr>
                      <w:rFonts w:ascii="Calibri" w:eastAsia="Times New Roman" w:hAnsi="Calibri" w:cs="Times New Roman"/>
                      <w:sz w:val="24"/>
                      <w:szCs w:val="24"/>
                      <w:lang w:eastAsia="tr-TR"/>
                    </w:rPr>
                  </w:pPr>
                  <w:r w:rsidRPr="007A502D">
                    <w:rPr>
                      <w:rFonts w:ascii="Times New Roman" w:eastAsia="Times New Roman" w:hAnsi="Times New Roman" w:cs="Times New Roman"/>
                      <w:b/>
                      <w:bCs/>
                      <w:sz w:val="24"/>
                      <w:szCs w:val="24"/>
                      <w:u w:val="single"/>
                      <w:lang w:eastAsia="tr-TR"/>
                    </w:rPr>
                    <w:t>Kanun No. 6458</w:t>
                  </w:r>
                  <w:r w:rsidRPr="007A502D">
                    <w:rPr>
                      <w:rFonts w:ascii="Times New Roman" w:eastAsia="Times New Roman" w:hAnsi="Times New Roman" w:cs="Times New Roman"/>
                      <w:b/>
                      <w:bCs/>
                      <w:sz w:val="24"/>
                      <w:szCs w:val="24"/>
                      <w:lang w:eastAsia="tr-TR"/>
                    </w:rPr>
                    <w:tab/>
                  </w:r>
                  <w:r w:rsidRPr="007A502D">
                    <w:rPr>
                      <w:rFonts w:ascii="Times New Roman" w:eastAsia="Times New Roman" w:hAnsi="Times New Roman" w:cs="Times New Roman"/>
                      <w:b/>
                      <w:bCs/>
                      <w:sz w:val="24"/>
                      <w:szCs w:val="24"/>
                      <w:u w:val="single"/>
                      <w:lang w:eastAsia="tr-TR"/>
                    </w:rPr>
                    <w:t xml:space="preserve">Kabul Tarihi: </w:t>
                  </w:r>
                  <w:proofErr w:type="gramStart"/>
                  <w:r w:rsidRPr="007A502D">
                    <w:rPr>
                      <w:rFonts w:ascii="Times New Roman" w:eastAsia="Times New Roman" w:hAnsi="Times New Roman" w:cs="Times New Roman"/>
                      <w:b/>
                      <w:bCs/>
                      <w:sz w:val="24"/>
                      <w:szCs w:val="24"/>
                      <w:u w:val="single"/>
                      <w:lang w:eastAsia="tr-TR"/>
                    </w:rPr>
                    <w:t>4/4/2013</w:t>
                  </w:r>
                  <w:proofErr w:type="gramEnd"/>
                  <w:r w:rsidRPr="007A502D">
                    <w:rPr>
                      <w:rFonts w:ascii="Times New Roman" w:eastAsia="Times New Roman" w:hAnsi="Times New Roman" w:cs="Times New Roman"/>
                      <w:b/>
                      <w:bCs/>
                      <w:sz w:val="24"/>
                      <w:szCs w:val="24"/>
                      <w:u w:val="single"/>
                      <w:lang w:eastAsia="tr-TR"/>
                    </w:rPr>
                    <w:t xml:space="preserve"> </w:t>
                  </w:r>
                </w:p>
                <w:p w:rsidR="007A502D" w:rsidRPr="007A502D" w:rsidRDefault="007A502D" w:rsidP="007A502D">
                  <w:pPr>
                    <w:spacing w:after="0" w:line="240" w:lineRule="exact"/>
                    <w:ind w:firstLine="340"/>
                    <w:jc w:val="center"/>
                    <w:rPr>
                      <w:rFonts w:ascii="TR Times New Roman" w:eastAsia="Times New Roman" w:hAnsi="TR Times New Roman" w:cs="Times New Roman"/>
                      <w:b/>
                      <w:bCs/>
                      <w:color w:val="000000"/>
                      <w:sz w:val="24"/>
                      <w:szCs w:val="24"/>
                      <w:lang w:eastAsia="tr-TR"/>
                    </w:rPr>
                  </w:pPr>
                </w:p>
                <w:p w:rsidR="007A502D" w:rsidRPr="007A502D" w:rsidRDefault="007A502D" w:rsidP="007A502D">
                  <w:pPr>
                    <w:spacing w:after="0" w:line="240" w:lineRule="exact"/>
                    <w:ind w:firstLine="340"/>
                    <w:jc w:val="center"/>
                    <w:rPr>
                      <w:rFonts w:ascii="Calibri" w:eastAsia="Times New Roman" w:hAnsi="Calibri" w:cs="Times New Roman"/>
                      <w:sz w:val="24"/>
                      <w:szCs w:val="24"/>
                      <w:lang w:eastAsia="tr-TR"/>
                    </w:rPr>
                  </w:pPr>
                  <w:r w:rsidRPr="007A502D">
                    <w:rPr>
                      <w:rFonts w:ascii="TR Times New Roman" w:eastAsia="Times New Roman" w:hAnsi="TR Times New Roman" w:cs="Times New Roman"/>
                      <w:b/>
                      <w:bCs/>
                      <w:color w:val="000000"/>
                      <w:sz w:val="24"/>
                      <w:szCs w:val="24"/>
                      <w:lang w:eastAsia="tr-TR"/>
                    </w:rPr>
                    <w:t>BİRİNCİ KISIM</w:t>
                  </w:r>
                </w:p>
                <w:p w:rsidR="007A502D" w:rsidRPr="007A502D" w:rsidRDefault="007A502D" w:rsidP="007A502D">
                  <w:pPr>
                    <w:spacing w:after="0" w:line="240" w:lineRule="exact"/>
                    <w:ind w:firstLine="340"/>
                    <w:jc w:val="center"/>
                    <w:rPr>
                      <w:rFonts w:ascii="TR Times New Roman" w:eastAsia="Times New Roman" w:hAnsi="TR Times New Roman" w:cs="Times New Roman"/>
                      <w:b/>
                      <w:bCs/>
                      <w:color w:val="000000"/>
                      <w:sz w:val="24"/>
                      <w:szCs w:val="24"/>
                      <w:lang w:eastAsia="tr-TR"/>
                    </w:rPr>
                  </w:pPr>
                  <w:r w:rsidRPr="007A502D">
                    <w:rPr>
                      <w:rFonts w:ascii="TR Times New Roman" w:eastAsia="Times New Roman" w:hAnsi="TR Times New Roman" w:cs="Times New Roman"/>
                      <w:b/>
                      <w:bCs/>
                      <w:color w:val="000000"/>
                      <w:sz w:val="24"/>
                      <w:szCs w:val="24"/>
                      <w:lang w:eastAsia="tr-TR"/>
                    </w:rPr>
                    <w:t>Amaç, Kapsam, Tanımlar ve Geri Gönderme Yasağı</w:t>
                  </w:r>
                </w:p>
                <w:p w:rsidR="007A502D" w:rsidRPr="007A502D" w:rsidRDefault="007A502D" w:rsidP="007A502D">
                  <w:pPr>
                    <w:spacing w:after="0" w:line="240" w:lineRule="exact"/>
                    <w:ind w:firstLine="340"/>
                    <w:jc w:val="center"/>
                    <w:rPr>
                      <w:rFonts w:ascii="Calibri" w:eastAsia="Times New Roman" w:hAnsi="Calibri" w:cs="Times New Roman"/>
                      <w:sz w:val="24"/>
                      <w:szCs w:val="24"/>
                      <w:lang w:eastAsia="tr-TR"/>
                    </w:rPr>
                  </w:pPr>
                </w:p>
                <w:p w:rsidR="007A502D" w:rsidRPr="007A502D" w:rsidRDefault="007A502D" w:rsidP="007A502D">
                  <w:pPr>
                    <w:spacing w:after="0" w:line="240" w:lineRule="exact"/>
                    <w:ind w:firstLine="340"/>
                    <w:jc w:val="center"/>
                    <w:rPr>
                      <w:rFonts w:ascii="Calibri" w:eastAsia="Times New Roman" w:hAnsi="Calibri" w:cs="Times New Roman"/>
                      <w:sz w:val="24"/>
                      <w:szCs w:val="24"/>
                      <w:lang w:eastAsia="tr-TR"/>
                    </w:rPr>
                  </w:pPr>
                  <w:r w:rsidRPr="007A502D">
                    <w:rPr>
                      <w:rFonts w:ascii="TR Times New Roman" w:eastAsia="Times New Roman" w:hAnsi="TR Times New Roman" w:cs="Times New Roman"/>
                      <w:b/>
                      <w:bCs/>
                      <w:color w:val="000000"/>
                      <w:sz w:val="24"/>
                      <w:szCs w:val="24"/>
                      <w:lang w:eastAsia="tr-TR"/>
                    </w:rPr>
                    <w:t>BİRİNCİ BÖLÜM</w:t>
                  </w:r>
                </w:p>
                <w:p w:rsidR="007A502D" w:rsidRPr="007A502D" w:rsidRDefault="007A502D" w:rsidP="007A502D">
                  <w:pPr>
                    <w:spacing w:after="0" w:line="240" w:lineRule="exact"/>
                    <w:ind w:firstLine="340"/>
                    <w:jc w:val="center"/>
                    <w:rPr>
                      <w:rFonts w:ascii="Calibri" w:eastAsia="Times New Roman" w:hAnsi="Calibri" w:cs="Times New Roman"/>
                      <w:sz w:val="24"/>
                      <w:szCs w:val="24"/>
                      <w:lang w:eastAsia="tr-TR"/>
                    </w:rPr>
                  </w:pPr>
                  <w:r w:rsidRPr="007A502D">
                    <w:rPr>
                      <w:rFonts w:ascii="TR Times New Roman" w:eastAsia="Times New Roman" w:hAnsi="TR Times New Roman" w:cs="Times New Roman"/>
                      <w:b/>
                      <w:bCs/>
                      <w:color w:val="000000"/>
                      <w:sz w:val="24"/>
                      <w:szCs w:val="24"/>
                      <w:lang w:eastAsia="tr-TR"/>
                    </w:rPr>
                    <w:t>Amaç, Kapsam ve Tanımlar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b/>
                      <w:bCs/>
                      <w:color w:val="000000"/>
                      <w:sz w:val="24"/>
                      <w:szCs w:val="24"/>
                      <w:lang w:eastAsia="tr-TR"/>
                    </w:rPr>
                    <w:t>Amaç</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b/>
                      <w:bCs/>
                      <w:color w:val="000000"/>
                      <w:sz w:val="24"/>
                      <w:szCs w:val="24"/>
                      <w:lang w:eastAsia="tr-TR"/>
                    </w:rPr>
                    <w:t xml:space="preserve">MADDE 1 – </w:t>
                  </w:r>
                  <w:r w:rsidRPr="007A502D">
                    <w:rPr>
                      <w:rFonts w:ascii="TR Times New Roman" w:eastAsia="Times New Roman" w:hAnsi="TR Times New Roman" w:cs="Times New Roman"/>
                      <w:color w:val="000000"/>
                      <w:sz w:val="24"/>
                      <w:szCs w:val="24"/>
                      <w:lang w:eastAsia="tr-TR"/>
                    </w:rPr>
                    <w:t>(1) Bu Kanunun amacı; yabancıların Türkiye’ye girişleri, Türkiye’de kalışları ve Türkiye’den çıkışları ile Türkiye’den koruma talep eden yabancılara sağlanacak korumanın kapsamına ve uygulanmasına ilişkin usul ve esasları ve İçişleri Bakanlığına bağlı Göç İdaresi Genel Müdürlüğünün kuruluş, görev, yetki ve sorumluluklarını düzenlemektir.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b/>
                      <w:bCs/>
                      <w:color w:val="000000"/>
                      <w:sz w:val="24"/>
                      <w:szCs w:val="24"/>
                      <w:lang w:eastAsia="tr-TR"/>
                    </w:rPr>
                    <w:t>Kapsam</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proofErr w:type="gramStart"/>
                  <w:r w:rsidRPr="007A502D">
                    <w:rPr>
                      <w:rFonts w:ascii="TR Times New Roman" w:eastAsia="Times New Roman" w:hAnsi="TR Times New Roman" w:cs="Times New Roman"/>
                      <w:b/>
                      <w:bCs/>
                      <w:color w:val="000000"/>
                      <w:sz w:val="24"/>
                      <w:szCs w:val="24"/>
                      <w:lang w:eastAsia="tr-TR"/>
                    </w:rPr>
                    <w:t xml:space="preserve">MADDE 2 – </w:t>
                  </w:r>
                  <w:r w:rsidRPr="007A502D">
                    <w:rPr>
                      <w:rFonts w:ascii="TR Times New Roman" w:eastAsia="Times New Roman" w:hAnsi="TR Times New Roman" w:cs="Times New Roman"/>
                      <w:color w:val="000000"/>
                      <w:sz w:val="24"/>
                      <w:szCs w:val="24"/>
                      <w:lang w:eastAsia="tr-TR"/>
                    </w:rPr>
                    <w:t>(1) Bu Kanun, yabancılarla ilgili iş ve işlemleri; sınırlarda, sınır kapılarında ya da Türkiye içinde yabancıların münferit koruma talepleri üzerine sağlanacak uluslararası korumayı, ayrılmaya zorlandıkları ülkeye geri dönemeyen ve kitlesel olarak Türkiye’ye gelen yabancılara acil olarak sağlanacak geçici korumayı, Göç İdaresi Genel Müdürlüğünün kuruluş, görev, yetki ve sorumluluklarını kapsar.</w:t>
                  </w:r>
                  <w:proofErr w:type="gramEnd"/>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(2) Bu Kanunun uygulanmasında, Türkiye’nin taraf olduğu milletlerarası anlaşmalar ile özel kanunlardaki hükümler saklıdır.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b/>
                      <w:bCs/>
                      <w:color w:val="000000"/>
                      <w:sz w:val="24"/>
                      <w:szCs w:val="24"/>
                      <w:lang w:eastAsia="tr-TR"/>
                    </w:rPr>
                    <w:t>Tanımlar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b/>
                      <w:bCs/>
                      <w:color w:val="000000"/>
                      <w:sz w:val="24"/>
                      <w:szCs w:val="24"/>
                      <w:lang w:eastAsia="tr-TR"/>
                    </w:rPr>
                    <w:t>MADDE 3</w:t>
                  </w:r>
                  <w:r w:rsidRPr="007A502D">
                    <w:rPr>
                      <w:rFonts w:ascii="TR Times New Roman" w:eastAsia="Times New Roman" w:hAnsi="TR Times New Roman" w:cs="Times New Roman"/>
                      <w:color w:val="000000"/>
                      <w:sz w:val="24"/>
                      <w:szCs w:val="24"/>
                      <w:lang w:eastAsia="tr-TR"/>
                    </w:rPr>
                    <w:t xml:space="preserve"> – (1) Bu Kanunun uygulanmasında;</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a) Aile üyeleri: Başvuru sahibinin veya uluslararası koruma statüsü sahibi kişinin eşini, ergin olmayan çocuğu ile bağımlı ergin çocuğunu,</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b) Avrupa ülkeleri: Avrupa Konseyi üyesi olan ülkeler ile Bakanlar Kurulunca belirlenecek diğer ülkeleri,</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c) Bakan: İçişleri Bakanını,</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ç) Bakanlık: İçişleri Bakanlığını,</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d) Başvuru sahibi: Uluslararası koruma talebinde bulunan ve henüz başvurusu hakkında son karar verilmemiş olan kişiyi,</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e) Çocuk: Henüz on sekiz yaşını doldurmamış ve ergin olmamış kişiyi,</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f) Destekleyici: Aile birliği amacıyla Türkiye’ye gelecek yabancıların masraflarını üstlenen ve ikamet izni talebinde bulunanlar tarafından başvuruya dayanak gösterilen Türk vatandaşını veya Türkiye’de yasal olarak bulunan yabancıyı,</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g) Genel Müdür: Göç İdaresi Genel Müdürünü,</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ğ) Genel Müdürlük: Göç İdaresi Genel Müdürlüğünü,</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h) Giriş ve çıkış kontrolü: Sınır kapılarındaki kontrol işlemlerini,</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ı) Göç: Yabancıların, yasal yollarla Türkiye’ye girişini, Türkiye’de kalışını ve Türkiye’den çıkışını ifade eden düzenli göç ile yabancıların yasa dışı yollarla Türkiye’ye girişini, Türkiye’de kalışını, Türkiye’den çıkışını ve Türkiye’de izinsiz çalışmasını ifade eden düzensiz göçü ve uluslararası korumayı,</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i) İkamet adresi: Türkiye’de adres kayıt sisteminde kayıtlı olunan yeri,</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j) İkamet izni: Türkiye’de kalmak üzere verilen izin belgesini,</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k) Konsolosluk: Türkiye Cumhuriyeti başkonsolosluklarını, konsolosluklarını veya büyükelçilik konsolosluk şubelerini,</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l) Özel ihtiyaç sahibi: Başvuru sahibi ile uluslararası koruma statüsü sahibi kişilerden; refakatsiz çocuk, özürlü, yaşlı, hamile, beraberinde çocuğu olan yalnız anne ya da baba veya işkence, cinsel saldırı ya da diğer ciddi psikolojik, bedensel ya da cinsel şiddete maruz kalmış kişiyi,</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 xml:space="preserve">m) Refakatsiz çocuk: Sorumlu bir kişinin etkin bakımına alınmadığı sürece, kanunen ya da örf ve adet gereği kendisinden sorumlu bir yetişkinin refakati bulunmaksızın </w:t>
                  </w:r>
                  <w:r w:rsidRPr="007A502D">
                    <w:rPr>
                      <w:rFonts w:ascii="TR Times New Roman" w:eastAsia="Times New Roman" w:hAnsi="TR Times New Roman" w:cs="Times New Roman"/>
                      <w:color w:val="000000"/>
                      <w:sz w:val="24"/>
                      <w:szCs w:val="24"/>
                      <w:lang w:eastAsia="tr-TR"/>
                    </w:rPr>
                    <w:lastRenderedPageBreak/>
                    <w:t>Türkiye’ye gelen veya Türkiye’ye giriş yaptıktan sonra refakatsiz kalan çocuğu,</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n) Seyahat belgesi: Pasaport yerine geçen belgeyi,</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o) Sınır kapısı: Bakanlar Kurulu kararıyla Türkiye’ye giriş ve Türkiye’den çıkış için belirlenen sınır geçiş noktasını,</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ö) Son karar: Başvuru sahibinin başvurusuyla veya uluslararası koruma statüsü sahibi kişinin statüsüyle ilgili kararlardan; idari itirazda bulunulmaması ve yargıya başvurulmaması hâlinde Genel Müdürlük tarafından verilen kararı veya yargıya başvurulması sonucunda temyiz edilmesi mümkün olmayan kararı,</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 xml:space="preserve">p) Sözleşme: Mültecilerin Hukuki Durumuna Dair 1967 Protokolüyle değişik </w:t>
                  </w:r>
                  <w:proofErr w:type="gramStart"/>
                  <w:r w:rsidRPr="007A502D">
                    <w:rPr>
                      <w:rFonts w:ascii="TR Times New Roman" w:eastAsia="Times New Roman" w:hAnsi="TR Times New Roman" w:cs="Times New Roman"/>
                      <w:color w:val="000000"/>
                      <w:sz w:val="24"/>
                      <w:szCs w:val="24"/>
                      <w:lang w:eastAsia="tr-TR"/>
                    </w:rPr>
                    <w:t>28/7/1951</w:t>
                  </w:r>
                  <w:proofErr w:type="gramEnd"/>
                  <w:r w:rsidRPr="007A502D">
                    <w:rPr>
                      <w:rFonts w:ascii="TR Times New Roman" w:eastAsia="Times New Roman" w:hAnsi="TR Times New Roman" w:cs="Times New Roman"/>
                      <w:color w:val="000000"/>
                      <w:sz w:val="24"/>
                      <w:szCs w:val="24"/>
                      <w:lang w:eastAsia="tr-TR"/>
                    </w:rPr>
                    <w:t xml:space="preserve"> tarihli Mültecilerin Hukuki Durumuna Dair Sözleşmeyi,</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r) Uluslararası koruma: Mülteci, şartlı mülteci veya ikincil koruma statüsünü,</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s) Vatandaşı olduğu ülke: Yabancının vatandaşı olduğu ülkeyi veya yabancının birden fazla vatandaşlığının bulunduğu durumlarda, vatandaşlığında olduğu ülkelerden her birini,</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ş) Vatansız kişi: Hiçbir devlete vatandaşlık bağıyla bağlı bulunmayan ve yabancı sayılan kişiyi,</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t) Vize: Türkiye’de en fazla doksan güne kadar kalma hakkı tanıyan ya da transit geçişi sağlayan izni,</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u) Vize muafiyeti: Vize alma gerekliliğini kaldıran düzenlemeyi,</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ü) Yabancı: Türkiye Cumhuriyeti Devleti ile vatandaşlık bağı bulunmayan kişiyi,</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 xml:space="preserve">v) Yabancı kimlik numarası: </w:t>
                  </w:r>
                  <w:proofErr w:type="gramStart"/>
                  <w:r w:rsidRPr="007A502D">
                    <w:rPr>
                      <w:rFonts w:ascii="TR Times New Roman" w:eastAsia="Times New Roman" w:hAnsi="TR Times New Roman" w:cs="Times New Roman"/>
                      <w:color w:val="000000"/>
                      <w:sz w:val="24"/>
                      <w:szCs w:val="24"/>
                      <w:lang w:eastAsia="tr-TR"/>
                    </w:rPr>
                    <w:t>25/4/2006</w:t>
                  </w:r>
                  <w:proofErr w:type="gramEnd"/>
                  <w:r w:rsidRPr="007A502D">
                    <w:rPr>
                      <w:rFonts w:ascii="TR Times New Roman" w:eastAsia="Times New Roman" w:hAnsi="TR Times New Roman" w:cs="Times New Roman"/>
                      <w:color w:val="000000"/>
                      <w:sz w:val="24"/>
                      <w:szCs w:val="24"/>
                      <w:lang w:eastAsia="tr-TR"/>
                    </w:rPr>
                    <w:t xml:space="preserve"> tarihli ve 5490 sayılı Nüfus Hizmetleri Kanunu uyarınca yabancılara verilen kimlik numarasını,</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proofErr w:type="gramStart"/>
                  <w:r w:rsidRPr="007A502D">
                    <w:rPr>
                      <w:rFonts w:ascii="TR Times New Roman" w:eastAsia="Times New Roman" w:hAnsi="TR Times New Roman" w:cs="Times New Roman"/>
                      <w:color w:val="000000"/>
                      <w:sz w:val="24"/>
                      <w:szCs w:val="24"/>
                      <w:lang w:eastAsia="tr-TR"/>
                    </w:rPr>
                    <w:t>ifade</w:t>
                  </w:r>
                  <w:proofErr w:type="gramEnd"/>
                  <w:r w:rsidRPr="007A502D">
                    <w:rPr>
                      <w:rFonts w:ascii="TR Times New Roman" w:eastAsia="Times New Roman" w:hAnsi="TR Times New Roman" w:cs="Times New Roman"/>
                      <w:color w:val="000000"/>
                      <w:sz w:val="24"/>
                      <w:szCs w:val="24"/>
                      <w:lang w:eastAsia="tr-TR"/>
                    </w:rPr>
                    <w:t xml:space="preserve"> eder.</w:t>
                  </w:r>
                </w:p>
                <w:p w:rsidR="007A502D" w:rsidRPr="007A502D" w:rsidRDefault="007A502D" w:rsidP="007A502D">
                  <w:pPr>
                    <w:spacing w:after="0" w:line="240" w:lineRule="exact"/>
                    <w:ind w:firstLine="340"/>
                    <w:jc w:val="center"/>
                    <w:rPr>
                      <w:rFonts w:ascii="Calibri" w:eastAsia="Times New Roman" w:hAnsi="Calibri" w:cs="Times New Roman"/>
                      <w:sz w:val="24"/>
                      <w:szCs w:val="24"/>
                      <w:lang w:eastAsia="tr-TR"/>
                    </w:rPr>
                  </w:pPr>
                  <w:r w:rsidRPr="007A502D">
                    <w:rPr>
                      <w:rFonts w:ascii="TR Times New Roman" w:eastAsia="Times New Roman" w:hAnsi="TR Times New Roman" w:cs="Times New Roman"/>
                      <w:b/>
                      <w:bCs/>
                      <w:color w:val="000000"/>
                      <w:sz w:val="24"/>
                      <w:szCs w:val="24"/>
                      <w:lang w:eastAsia="tr-TR"/>
                    </w:rPr>
                    <w:t>İKİNCİ BÖLÜM</w:t>
                  </w:r>
                </w:p>
                <w:p w:rsidR="007A502D" w:rsidRPr="007A502D" w:rsidRDefault="007A502D" w:rsidP="007A502D">
                  <w:pPr>
                    <w:spacing w:after="0" w:line="240" w:lineRule="exact"/>
                    <w:ind w:firstLine="340"/>
                    <w:jc w:val="center"/>
                    <w:rPr>
                      <w:rFonts w:ascii="Calibri" w:eastAsia="Times New Roman" w:hAnsi="Calibri" w:cs="Times New Roman"/>
                      <w:sz w:val="24"/>
                      <w:szCs w:val="24"/>
                      <w:lang w:eastAsia="tr-TR"/>
                    </w:rPr>
                  </w:pPr>
                  <w:r w:rsidRPr="007A502D">
                    <w:rPr>
                      <w:rFonts w:ascii="TR Times New Roman" w:eastAsia="Times New Roman" w:hAnsi="TR Times New Roman" w:cs="Times New Roman"/>
                      <w:b/>
                      <w:bCs/>
                      <w:color w:val="000000"/>
                      <w:sz w:val="24"/>
                      <w:szCs w:val="24"/>
                      <w:lang w:eastAsia="tr-TR"/>
                    </w:rPr>
                    <w:t>Geri Gönderme Yasağı</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b/>
                      <w:bCs/>
                      <w:color w:val="000000"/>
                      <w:sz w:val="24"/>
                      <w:szCs w:val="24"/>
                      <w:lang w:eastAsia="tr-TR"/>
                    </w:rPr>
                    <w:t>Geri gönderme yasağı</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b/>
                      <w:bCs/>
                      <w:color w:val="000000"/>
                      <w:sz w:val="24"/>
                      <w:szCs w:val="24"/>
                      <w:lang w:eastAsia="tr-TR"/>
                    </w:rPr>
                    <w:t xml:space="preserve">MADDE 4 – </w:t>
                  </w:r>
                  <w:r w:rsidRPr="007A502D">
                    <w:rPr>
                      <w:rFonts w:ascii="TR Times New Roman" w:eastAsia="Times New Roman" w:hAnsi="TR Times New Roman" w:cs="Times New Roman"/>
                      <w:color w:val="000000"/>
                      <w:sz w:val="24"/>
                      <w:szCs w:val="24"/>
                      <w:lang w:eastAsia="tr-TR"/>
                    </w:rPr>
                    <w:t>(1) Bu Kanun kapsamındaki hiç kimse, işkenceye, insanlık dışı ya da onur kırıcı ceza veya muameleye tabi tutulacağı veya ırkı, dini, tabiiyeti, belli bir toplumsal gruba mensubiyeti veya siyasi fikirleri dolayısıyla hayatının veya hürriyetinin tehdit altında bulunacağı bir yere gönderilemez.</w:t>
                  </w:r>
                </w:p>
                <w:p w:rsidR="007A502D" w:rsidRDefault="007A502D" w:rsidP="007A502D">
                  <w:pPr>
                    <w:spacing w:after="0" w:line="240" w:lineRule="exact"/>
                    <w:ind w:firstLine="340"/>
                    <w:jc w:val="center"/>
                    <w:rPr>
                      <w:rFonts w:ascii="TR Times New Roman" w:eastAsia="Times New Roman" w:hAnsi="TR Times New Roman" w:cs="Times New Roman"/>
                      <w:b/>
                      <w:bCs/>
                      <w:color w:val="000000"/>
                      <w:sz w:val="24"/>
                      <w:szCs w:val="24"/>
                      <w:lang w:eastAsia="tr-TR"/>
                    </w:rPr>
                  </w:pPr>
                </w:p>
                <w:p w:rsidR="007A502D" w:rsidRPr="007A502D" w:rsidRDefault="007A502D" w:rsidP="007A502D">
                  <w:pPr>
                    <w:spacing w:after="0" w:line="240" w:lineRule="exact"/>
                    <w:ind w:firstLine="340"/>
                    <w:jc w:val="center"/>
                    <w:rPr>
                      <w:rFonts w:ascii="Calibri" w:eastAsia="Times New Roman" w:hAnsi="Calibri" w:cs="Times New Roman"/>
                      <w:sz w:val="24"/>
                      <w:szCs w:val="24"/>
                      <w:lang w:eastAsia="tr-TR"/>
                    </w:rPr>
                  </w:pPr>
                  <w:r w:rsidRPr="007A502D">
                    <w:rPr>
                      <w:rFonts w:ascii="TR Times New Roman" w:eastAsia="Times New Roman" w:hAnsi="TR Times New Roman" w:cs="Times New Roman"/>
                      <w:b/>
                      <w:bCs/>
                      <w:color w:val="000000"/>
                      <w:sz w:val="24"/>
                      <w:szCs w:val="24"/>
                      <w:lang w:eastAsia="tr-TR"/>
                    </w:rPr>
                    <w:t>İKİNCİ KISIM</w:t>
                  </w:r>
                </w:p>
                <w:p w:rsidR="007A502D" w:rsidRPr="007A502D" w:rsidRDefault="007A502D" w:rsidP="007A502D">
                  <w:pPr>
                    <w:spacing w:after="0" w:line="240" w:lineRule="exact"/>
                    <w:ind w:firstLine="340"/>
                    <w:jc w:val="center"/>
                    <w:rPr>
                      <w:rFonts w:ascii="Calibri" w:eastAsia="Times New Roman" w:hAnsi="Calibri" w:cs="Times New Roman"/>
                      <w:sz w:val="24"/>
                      <w:szCs w:val="24"/>
                      <w:lang w:eastAsia="tr-TR"/>
                    </w:rPr>
                  </w:pPr>
                  <w:r w:rsidRPr="007A502D">
                    <w:rPr>
                      <w:rFonts w:ascii="TR Times New Roman" w:eastAsia="Times New Roman" w:hAnsi="TR Times New Roman" w:cs="Times New Roman"/>
                      <w:b/>
                      <w:bCs/>
                      <w:color w:val="000000"/>
                      <w:sz w:val="24"/>
                      <w:szCs w:val="24"/>
                      <w:lang w:eastAsia="tr-TR"/>
                    </w:rPr>
                    <w:t>Yabancılar</w:t>
                  </w:r>
                </w:p>
                <w:p w:rsidR="007A502D" w:rsidRPr="007A502D" w:rsidRDefault="007A502D" w:rsidP="007A502D">
                  <w:pPr>
                    <w:spacing w:after="0" w:line="240" w:lineRule="exact"/>
                    <w:ind w:firstLine="340"/>
                    <w:jc w:val="center"/>
                    <w:rPr>
                      <w:rFonts w:ascii="TR Times New Roman" w:eastAsia="Times New Roman" w:hAnsi="TR Times New Roman" w:cs="Times New Roman"/>
                      <w:b/>
                      <w:bCs/>
                      <w:color w:val="000000"/>
                      <w:sz w:val="24"/>
                      <w:szCs w:val="24"/>
                      <w:lang w:eastAsia="tr-TR"/>
                    </w:rPr>
                  </w:pPr>
                </w:p>
                <w:p w:rsidR="007A502D" w:rsidRPr="007A502D" w:rsidRDefault="007A502D" w:rsidP="007A502D">
                  <w:pPr>
                    <w:spacing w:after="0" w:line="240" w:lineRule="exact"/>
                    <w:ind w:firstLine="340"/>
                    <w:jc w:val="center"/>
                    <w:rPr>
                      <w:rFonts w:ascii="Calibri" w:eastAsia="Times New Roman" w:hAnsi="Calibri" w:cs="Times New Roman"/>
                      <w:sz w:val="24"/>
                      <w:szCs w:val="24"/>
                      <w:lang w:eastAsia="tr-TR"/>
                    </w:rPr>
                  </w:pPr>
                  <w:r w:rsidRPr="007A502D">
                    <w:rPr>
                      <w:rFonts w:ascii="TR Times New Roman" w:eastAsia="Times New Roman" w:hAnsi="TR Times New Roman" w:cs="Times New Roman"/>
                      <w:b/>
                      <w:bCs/>
                      <w:color w:val="000000"/>
                      <w:sz w:val="24"/>
                      <w:szCs w:val="24"/>
                      <w:lang w:eastAsia="tr-TR"/>
                    </w:rPr>
                    <w:t>BİRİNCİ BÖLÜM</w:t>
                  </w:r>
                </w:p>
                <w:p w:rsidR="007A502D" w:rsidRPr="007A502D" w:rsidRDefault="007A502D" w:rsidP="007A502D">
                  <w:pPr>
                    <w:spacing w:after="0" w:line="240" w:lineRule="exact"/>
                    <w:ind w:firstLine="340"/>
                    <w:jc w:val="center"/>
                    <w:rPr>
                      <w:rFonts w:ascii="Calibri" w:eastAsia="Times New Roman" w:hAnsi="Calibri" w:cs="Times New Roman"/>
                      <w:sz w:val="24"/>
                      <w:szCs w:val="24"/>
                      <w:lang w:eastAsia="tr-TR"/>
                    </w:rPr>
                  </w:pPr>
                  <w:r w:rsidRPr="007A502D">
                    <w:rPr>
                      <w:rFonts w:ascii="TR Times New Roman" w:eastAsia="Times New Roman" w:hAnsi="TR Times New Roman" w:cs="Times New Roman"/>
                      <w:b/>
                      <w:bCs/>
                      <w:color w:val="000000"/>
                      <w:sz w:val="24"/>
                      <w:szCs w:val="24"/>
                      <w:lang w:eastAsia="tr-TR"/>
                    </w:rPr>
                    <w:t>Türkiye’ye Giriş ve Vize</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b/>
                      <w:bCs/>
                      <w:color w:val="000000"/>
                      <w:sz w:val="24"/>
                      <w:szCs w:val="24"/>
                      <w:lang w:eastAsia="tr-TR"/>
                    </w:rPr>
                    <w:t>Türkiye’ye giriş ve Türkiye’den çıkış</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b/>
                      <w:bCs/>
                      <w:color w:val="000000"/>
                      <w:sz w:val="24"/>
                      <w:szCs w:val="24"/>
                      <w:lang w:eastAsia="tr-TR"/>
                    </w:rPr>
                    <w:t xml:space="preserve">MADDE 5 – </w:t>
                  </w:r>
                  <w:r w:rsidRPr="007A502D">
                    <w:rPr>
                      <w:rFonts w:ascii="TR Times New Roman" w:eastAsia="Times New Roman" w:hAnsi="TR Times New Roman" w:cs="Times New Roman"/>
                      <w:color w:val="000000"/>
                      <w:sz w:val="24"/>
                      <w:szCs w:val="24"/>
                      <w:lang w:eastAsia="tr-TR"/>
                    </w:rPr>
                    <w:t>(1) Türkiye’ye giriş ve Türkiye’den çıkış, sınır kapılarından, geçerli pasaport veya pasaport yerine geçen belgelerle yapılır.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b/>
                      <w:bCs/>
                      <w:color w:val="000000"/>
                      <w:sz w:val="24"/>
                      <w:szCs w:val="24"/>
                      <w:lang w:eastAsia="tr-TR"/>
                    </w:rPr>
                    <w:t>Belge kontrolü</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b/>
                      <w:bCs/>
                      <w:color w:val="000000"/>
                      <w:sz w:val="24"/>
                      <w:szCs w:val="24"/>
                      <w:lang w:eastAsia="tr-TR"/>
                    </w:rPr>
                    <w:t xml:space="preserve">MADDE 6 – </w:t>
                  </w:r>
                  <w:r w:rsidRPr="007A502D">
                    <w:rPr>
                      <w:rFonts w:ascii="TR Times New Roman" w:eastAsia="Times New Roman" w:hAnsi="TR Times New Roman" w:cs="Times New Roman"/>
                      <w:color w:val="000000"/>
                      <w:sz w:val="24"/>
                      <w:szCs w:val="24"/>
                      <w:lang w:eastAsia="tr-TR"/>
                    </w:rPr>
                    <w:t>(1) Yabancı, pasaport veya pasaport yerine geçen belge ya da belgelerini, Türkiye’ye giriş ve Türkiye’den çıkışlarda görevlilere göstermek zorundadır.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(2) Sınır geçişlerine ilişkin belge kontrolleri, taşıtlarda seyir hâlinde de yerine getirilebilir.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(3) Havalimanlarının transit alanlarını kullanan yabancılar, yetkili makamlarca kontrole tabi tutulabilirler.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 xml:space="preserve">(4) Türkiye’ye girişlerde, yabancının 7 </w:t>
                  </w:r>
                  <w:proofErr w:type="spellStart"/>
                  <w:r w:rsidRPr="007A502D">
                    <w:rPr>
                      <w:rFonts w:ascii="TR Times New Roman" w:eastAsia="Times New Roman" w:hAnsi="TR Times New Roman" w:cs="Times New Roman"/>
                      <w:color w:val="000000"/>
                      <w:sz w:val="24"/>
                      <w:szCs w:val="24"/>
                      <w:lang w:eastAsia="tr-TR"/>
                    </w:rPr>
                    <w:t>nci</w:t>
                  </w:r>
                  <w:proofErr w:type="spellEnd"/>
                  <w:r w:rsidRPr="007A502D">
                    <w:rPr>
                      <w:rFonts w:ascii="TR Times New Roman" w:eastAsia="Times New Roman" w:hAnsi="TR Times New Roman" w:cs="Times New Roman"/>
                      <w:color w:val="000000"/>
                      <w:sz w:val="24"/>
                      <w:szCs w:val="24"/>
                      <w:lang w:eastAsia="tr-TR"/>
                    </w:rPr>
                    <w:t xml:space="preserve"> madde kapsamında olup olmadığı kontrol edilir.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(5) Bu maddenin uygulanmasında, kapsamlı kontrole tabi tutulması gerekli görülenler en fazla dört saat bekletilebilir. Yabancı, bu süre içerisinde her an ülkesine dönebileceği gibi dört saatlik süreyle sınırlı kalmaksızın ülkeye kabulle ilgili işlemlerin sonuçlanmasını da bekleyebilir. Kapsamlı kontrol işlemlerine dair usul ve esaslar yönetmelikle düzenlenir.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b/>
                      <w:bCs/>
                      <w:color w:val="000000"/>
                      <w:sz w:val="24"/>
                      <w:szCs w:val="24"/>
                      <w:lang w:eastAsia="tr-TR"/>
                    </w:rPr>
                    <w:t>Türkiye’ye girişlerine izin verilmeyecek yabancılar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b/>
                      <w:bCs/>
                      <w:color w:val="000000"/>
                      <w:sz w:val="24"/>
                      <w:szCs w:val="24"/>
                      <w:lang w:eastAsia="tr-TR"/>
                    </w:rPr>
                    <w:t xml:space="preserve">MADDE 7 – </w:t>
                  </w:r>
                  <w:r w:rsidRPr="007A502D">
                    <w:rPr>
                      <w:rFonts w:ascii="TR Times New Roman" w:eastAsia="Times New Roman" w:hAnsi="TR Times New Roman" w:cs="Times New Roman"/>
                      <w:color w:val="000000"/>
                      <w:sz w:val="24"/>
                      <w:szCs w:val="24"/>
                      <w:lang w:eastAsia="tr-TR"/>
                    </w:rPr>
                    <w:t>(1) Aşağıdaki yabancılar, Türkiye’ye girişlerine izin verilmeyerek geri çevrilir: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 xml:space="preserve">a) Pasaportu, pasaport yerine geçen belgesi, vizesi veya ikamet ya da çalışma izni olmayanlar ile bu belgeleri veya izinleri hileli yollarla edindiği veya sahte olduğu </w:t>
                  </w:r>
                  <w:r w:rsidRPr="007A502D">
                    <w:rPr>
                      <w:rFonts w:ascii="TR Times New Roman" w:eastAsia="Times New Roman" w:hAnsi="TR Times New Roman" w:cs="Times New Roman"/>
                      <w:color w:val="000000"/>
                      <w:sz w:val="24"/>
                      <w:szCs w:val="24"/>
                      <w:lang w:eastAsia="tr-TR"/>
                    </w:rPr>
                    <w:lastRenderedPageBreak/>
                    <w:t>anlaşılanlar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b) Vize, vize muafiyeti veya ikamet izin süresinin bitiminden itibaren en az altmış gün süreli pasaport veya pasaport yerine geçen belgesi olmayanlar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c) 15 inci maddenin ikinci fıkrası saklı kalmak kaydıyla, vize muafiyeti kapsamında olsalar dahi, 15 inci maddenin birinci fıkrasında sayılan yabancılar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(2) Bu maddeyle ilgili olarak yapılan işlemler, geri çevrilen yabancılara tebliğ edilir. Tebligatta, yabancıların karara karşı itiraz haklarını etkin şekilde nasıl kullanabilecekleri ve bu süreçteki diğer yasal hak ve yükümlülükleri de yer alır.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b/>
                      <w:bCs/>
                      <w:color w:val="000000"/>
                      <w:sz w:val="24"/>
                      <w:szCs w:val="24"/>
                      <w:lang w:eastAsia="tr-TR"/>
                    </w:rPr>
                    <w:t>Uluslararası koruma başvurusuna ilişkin uygulama</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b/>
                      <w:bCs/>
                      <w:color w:val="000000"/>
                      <w:sz w:val="24"/>
                      <w:szCs w:val="24"/>
                      <w:lang w:eastAsia="tr-TR"/>
                    </w:rPr>
                    <w:t xml:space="preserve">MADDE 8 – </w:t>
                  </w:r>
                  <w:r w:rsidRPr="007A502D">
                    <w:rPr>
                      <w:rFonts w:ascii="TR Times New Roman" w:eastAsia="Times New Roman" w:hAnsi="TR Times New Roman" w:cs="Times New Roman"/>
                      <w:color w:val="000000"/>
                      <w:sz w:val="24"/>
                      <w:szCs w:val="24"/>
                      <w:lang w:eastAsia="tr-TR"/>
                    </w:rPr>
                    <w:t xml:space="preserve">(1) 5 inci, 6 </w:t>
                  </w:r>
                  <w:proofErr w:type="spellStart"/>
                  <w:r w:rsidRPr="007A502D">
                    <w:rPr>
                      <w:rFonts w:ascii="TR Times New Roman" w:eastAsia="Times New Roman" w:hAnsi="TR Times New Roman" w:cs="Times New Roman"/>
                      <w:color w:val="000000"/>
                      <w:sz w:val="24"/>
                      <w:szCs w:val="24"/>
                      <w:lang w:eastAsia="tr-TR"/>
                    </w:rPr>
                    <w:t>ncı</w:t>
                  </w:r>
                  <w:proofErr w:type="spellEnd"/>
                  <w:r w:rsidRPr="007A502D">
                    <w:rPr>
                      <w:rFonts w:ascii="TR Times New Roman" w:eastAsia="Times New Roman" w:hAnsi="TR Times New Roman" w:cs="Times New Roman"/>
                      <w:color w:val="000000"/>
                      <w:sz w:val="24"/>
                      <w:szCs w:val="24"/>
                      <w:lang w:eastAsia="tr-TR"/>
                    </w:rPr>
                    <w:t xml:space="preserve"> ve 7 </w:t>
                  </w:r>
                  <w:proofErr w:type="spellStart"/>
                  <w:r w:rsidRPr="007A502D">
                    <w:rPr>
                      <w:rFonts w:ascii="TR Times New Roman" w:eastAsia="Times New Roman" w:hAnsi="TR Times New Roman" w:cs="Times New Roman"/>
                      <w:color w:val="000000"/>
                      <w:sz w:val="24"/>
                      <w:szCs w:val="24"/>
                      <w:lang w:eastAsia="tr-TR"/>
                    </w:rPr>
                    <w:t>nci</w:t>
                  </w:r>
                  <w:proofErr w:type="spellEnd"/>
                  <w:r w:rsidRPr="007A502D">
                    <w:rPr>
                      <w:rFonts w:ascii="TR Times New Roman" w:eastAsia="Times New Roman" w:hAnsi="TR Times New Roman" w:cs="Times New Roman"/>
                      <w:color w:val="000000"/>
                      <w:sz w:val="24"/>
                      <w:szCs w:val="24"/>
                      <w:lang w:eastAsia="tr-TR"/>
                    </w:rPr>
                    <w:t xml:space="preserve"> maddelerde yer alan şartlar, uluslararası koruma başvurusu yapmayı engelleyici şekilde yorumlanamaz ve uygulanamaz.</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b/>
                      <w:bCs/>
                      <w:color w:val="000000"/>
                      <w:sz w:val="24"/>
                      <w:szCs w:val="24"/>
                      <w:lang w:eastAsia="tr-TR"/>
                    </w:rPr>
                    <w:t xml:space="preserve">Türkiye’ye giriş yasağı </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b/>
                      <w:bCs/>
                      <w:color w:val="000000"/>
                      <w:sz w:val="24"/>
                      <w:szCs w:val="24"/>
                      <w:lang w:eastAsia="tr-TR"/>
                    </w:rPr>
                    <w:t xml:space="preserve">MADDE 9 – </w:t>
                  </w:r>
                  <w:r w:rsidRPr="007A502D">
                    <w:rPr>
                      <w:rFonts w:ascii="TR Times New Roman" w:eastAsia="Times New Roman" w:hAnsi="TR Times New Roman" w:cs="Times New Roman"/>
                      <w:color w:val="000000"/>
                      <w:sz w:val="24"/>
                      <w:szCs w:val="24"/>
                      <w:lang w:eastAsia="tr-TR"/>
                    </w:rPr>
                    <w:t>(1) Genel Müdürlük, gerektiğinde ilgili kamu kurum ve kuruluşlarının görüşlerini alarak, Türkiye dışında olup da kamu düzeni veya kamu güvenliği ya da kamu sağlığı açısından Türkiye’ye girmesinde sakınca görülen yabancıların ülkeye girişini yasaklayabilir.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(2) Türkiye’den sınır dışı edilen yabancıların Türkiye’ye girişi, Genel Müdürlük veya valilikler tarafından yasaklanır.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(3) Türkiye’ye giriş yasağının süresi en fazla beş yıldır. Ancak, kamu düzeni veya kamu güvenliği açısından ciddi tehdit bulunması hâlinde bu süre Genel Müdürlükçe en fazla on yıl daha artırılabilir.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(4) Vize veya ikamet izni süresi sona eren ve bu durumları yetkili makamlarca tespit edilmeden önce Türkiye dışına çıkmak için valiliklere başvuruda bulunup hakkında sınır dışı etme kararı alınan yabancıların Türkiye’ye giriş yasağı süresi bir yılı geçemez.</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 xml:space="preserve">(5) 56 </w:t>
                  </w:r>
                  <w:proofErr w:type="spellStart"/>
                  <w:r w:rsidRPr="007A502D">
                    <w:rPr>
                      <w:rFonts w:ascii="TR Times New Roman" w:eastAsia="Times New Roman" w:hAnsi="TR Times New Roman" w:cs="Times New Roman"/>
                      <w:color w:val="000000"/>
                      <w:sz w:val="24"/>
                      <w:szCs w:val="24"/>
                      <w:lang w:eastAsia="tr-TR"/>
                    </w:rPr>
                    <w:t>ncımadde</w:t>
                  </w:r>
                  <w:proofErr w:type="spellEnd"/>
                  <w:r w:rsidRPr="007A502D">
                    <w:rPr>
                      <w:rFonts w:ascii="TR Times New Roman" w:eastAsia="Times New Roman" w:hAnsi="TR Times New Roman" w:cs="Times New Roman"/>
                      <w:color w:val="000000"/>
                      <w:sz w:val="24"/>
                      <w:szCs w:val="24"/>
                      <w:lang w:eastAsia="tr-TR"/>
                    </w:rPr>
                    <w:t xml:space="preserve"> uyarınca Türkiye’yi terke davet edilenlerden, süresi içinde ülkeyi terk edenler hakkında giriş yasağı kararı alınmayabilir.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(6) Genel Müdürlük, giriş yasağını kaldırabilir veya giriş yasağı saklı kalmak kaydıyla yabancının belirli bir süre için Türkiye’ye girişine izin verebilir.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(7) Kamu düzeni veya kamu güvenliği sebebiyle bazı yabancıların ülkeye kabulü Genel Müdürlükçe ön izin şartına bağlanabilir.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b/>
                      <w:bCs/>
                      <w:color w:val="000000"/>
                      <w:sz w:val="24"/>
                      <w:szCs w:val="24"/>
                      <w:lang w:eastAsia="tr-TR"/>
                    </w:rPr>
                    <w:t>Türkiye’ye giriş yasağının tebliği</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b/>
                      <w:bCs/>
                      <w:color w:val="000000"/>
                      <w:sz w:val="24"/>
                      <w:szCs w:val="24"/>
                      <w:lang w:eastAsia="tr-TR"/>
                    </w:rPr>
                    <w:t xml:space="preserve">MADDE 10 – </w:t>
                  </w:r>
                  <w:r w:rsidRPr="007A502D">
                    <w:rPr>
                      <w:rFonts w:ascii="TR Times New Roman" w:eastAsia="Times New Roman" w:hAnsi="TR Times New Roman" w:cs="Times New Roman"/>
                      <w:color w:val="000000"/>
                      <w:sz w:val="24"/>
                      <w:szCs w:val="24"/>
                      <w:lang w:eastAsia="tr-TR"/>
                    </w:rPr>
                    <w:t>(1) Giriş yasağına ilişkin tebligat, 9 uncu maddenin birinci fıkrası kapsamında olan yabancılara Türkiye’ye giriş yapmak üzere geldiklerinde sınır kapılarındaki yetkili makam tarafından, 9 uncu maddenin ikinci fıkrası kapsamında olan yabancılara ise valilikler tarafından yapılır. Tebligatta, yabancıların karara karşı itiraz haklarını etkin şekilde nasıl kullanabilecekleri ve bu süreçteki diğer yasal hak ve yükümlülükleri de yer alır.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b/>
                      <w:bCs/>
                      <w:color w:val="000000"/>
                      <w:sz w:val="24"/>
                      <w:szCs w:val="24"/>
                      <w:lang w:eastAsia="tr-TR"/>
                    </w:rPr>
                    <w:t>Vize zorunluluğu, vize başvurusu ve yetkili makamlar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b/>
                      <w:bCs/>
                      <w:color w:val="000000"/>
                      <w:sz w:val="24"/>
                      <w:szCs w:val="24"/>
                      <w:lang w:eastAsia="tr-TR"/>
                    </w:rPr>
                    <w:t xml:space="preserve">MADDE 11 – </w:t>
                  </w:r>
                  <w:r w:rsidRPr="007A502D">
                    <w:rPr>
                      <w:rFonts w:ascii="TR Times New Roman" w:eastAsia="Times New Roman" w:hAnsi="TR Times New Roman" w:cs="Times New Roman"/>
                      <w:color w:val="000000"/>
                      <w:sz w:val="24"/>
                      <w:szCs w:val="24"/>
                      <w:lang w:eastAsia="tr-TR"/>
                    </w:rPr>
                    <w:t xml:space="preserve">(1) Türkiye’de doksan güne kadar kalacak yabancılar, vatandaşı oldukları veya yasal olarak bulundukları ülkedeki konsolosluklardan geliş amaçlarını da belirten vize alarak gelirler. Vizenin veya vize muafiyetinin Türkiye’de sağladığı kalış süresi, her yüz seksen günde doksan günü geçemez. </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(2) Vize başvurularının değerlendirmeye alınabilmesi için, başvuruların usulüne uygun olarak yapılması gerekir.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(3) Vizeler, Türkiye’ye giriş için mutlak hak sağlamaz.</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(4) Vizeler,</w:t>
                  </w:r>
                  <w:r w:rsidRPr="007A502D">
                    <w:rPr>
                      <w:rFonts w:ascii="TR Times New Roman" w:eastAsia="Times New Roman" w:hAnsi="TR Times New Roman" w:cs="Times New Roman"/>
                      <w:b/>
                      <w:bCs/>
                      <w:color w:val="000000"/>
                      <w:sz w:val="24"/>
                      <w:szCs w:val="24"/>
                      <w:lang w:eastAsia="tr-TR"/>
                    </w:rPr>
                    <w:t xml:space="preserve"> </w:t>
                  </w:r>
                  <w:r w:rsidRPr="007A502D">
                    <w:rPr>
                      <w:rFonts w:ascii="TR Times New Roman" w:eastAsia="Times New Roman" w:hAnsi="TR Times New Roman" w:cs="Times New Roman"/>
                      <w:color w:val="000000"/>
                      <w:sz w:val="24"/>
                      <w:szCs w:val="24"/>
                      <w:lang w:eastAsia="tr-TR"/>
                    </w:rPr>
                    <w:t>konsolosluklarca, istisnai durumlarda ise sınır kapılarının bağlı olduğu valiliklerce verilir. Konsolosluklara yapılan başvurular doksan gün içinde sonuçlandırılır.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(5) Yabancı ülke diplomatlarına, Türkiye Cumhuriyeti büyükelçiliklerince resen vize verilebilir. Bu vizeler, genel vize verme usulüne uygun olarak Bakanlık ve Dışişleri Bakanlığına derhâl bildirilir. Bu vizeler harca tabi değildir.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(6) Ülke menfaatleri göz önünde bulundurularak vize verilmesinde yarar görülen yabancılara, istisnai olarak Türkiye Cumhuriyeti büyükelçilerince resen vize verilebilir. Bu amaçla verilen vizeler, genel vize verme usulüne uygun olarak Bakanlık ve Dışişleri Bakanlığına derhâl bildirilir. Bu vizeler harca tabi değildir.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(7) Vize türlerine ve işlemlerine ilişkin usul ve esaslar yönetmelikle düzenlenir.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b/>
                      <w:bCs/>
                      <w:color w:val="000000"/>
                      <w:sz w:val="24"/>
                      <w:szCs w:val="24"/>
                      <w:lang w:eastAsia="tr-TR"/>
                    </w:rPr>
                    <w:t>Vize muafiyeti</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b/>
                      <w:bCs/>
                      <w:color w:val="000000"/>
                      <w:sz w:val="24"/>
                      <w:szCs w:val="24"/>
                      <w:lang w:eastAsia="tr-TR"/>
                    </w:rPr>
                    <w:t xml:space="preserve">MADDE 12 – </w:t>
                  </w:r>
                  <w:r w:rsidRPr="007A502D">
                    <w:rPr>
                      <w:rFonts w:ascii="TR Times New Roman" w:eastAsia="Times New Roman" w:hAnsi="TR Times New Roman" w:cs="Times New Roman"/>
                      <w:color w:val="000000"/>
                      <w:sz w:val="24"/>
                      <w:szCs w:val="24"/>
                      <w:lang w:eastAsia="tr-TR"/>
                    </w:rPr>
                    <w:t>(1) Aşağıda sayılan yabancılardan Türkiye’ye girişte vize şartı aranmaz:</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lastRenderedPageBreak/>
                    <w:t>a) Türkiye Cumhuriyeti’nin taraf olduğu anlaşmalarla ya da Bakanlar Kurulu kararıyla vizeden muaf tutulan ülkelerin vatandaşları</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b) Türkiye’ye giriş yapacağı tarih itibarıyla, geçerli ikamet veya çalışma izni bulunanlar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 xml:space="preserve">c) </w:t>
                  </w:r>
                  <w:proofErr w:type="gramStart"/>
                  <w:r w:rsidRPr="007A502D">
                    <w:rPr>
                      <w:rFonts w:ascii="TR Times New Roman" w:eastAsia="Times New Roman" w:hAnsi="TR Times New Roman" w:cs="Times New Roman"/>
                      <w:color w:val="000000"/>
                      <w:sz w:val="24"/>
                      <w:szCs w:val="24"/>
                      <w:lang w:eastAsia="tr-TR"/>
                    </w:rPr>
                    <w:t>15/7/1950</w:t>
                  </w:r>
                  <w:proofErr w:type="gramEnd"/>
                  <w:r w:rsidRPr="007A502D">
                    <w:rPr>
                      <w:rFonts w:ascii="TR Times New Roman" w:eastAsia="Times New Roman" w:hAnsi="TR Times New Roman" w:cs="Times New Roman"/>
                      <w:color w:val="000000"/>
                      <w:sz w:val="24"/>
                      <w:szCs w:val="24"/>
                      <w:lang w:eastAsia="tr-TR"/>
                    </w:rPr>
                    <w:t xml:space="preserve"> tarihli ve 5682 sayılı Pasaport Kanununun 18 inci maddesine göre verilmiş ve geçerliliklerini yitirmemiş yabancılara mahsus damgalı pasaport sahipleri</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 xml:space="preserve">ç) </w:t>
                  </w:r>
                  <w:proofErr w:type="gramStart"/>
                  <w:r w:rsidRPr="007A502D">
                    <w:rPr>
                      <w:rFonts w:ascii="TR Times New Roman" w:eastAsia="Times New Roman" w:hAnsi="TR Times New Roman" w:cs="Times New Roman"/>
                      <w:color w:val="000000"/>
                      <w:sz w:val="24"/>
                      <w:szCs w:val="24"/>
                      <w:lang w:eastAsia="tr-TR"/>
                    </w:rPr>
                    <w:t>29/5/2009</w:t>
                  </w:r>
                  <w:proofErr w:type="gramEnd"/>
                  <w:r w:rsidRPr="007A502D">
                    <w:rPr>
                      <w:rFonts w:ascii="TR Times New Roman" w:eastAsia="Times New Roman" w:hAnsi="TR Times New Roman" w:cs="Times New Roman"/>
                      <w:color w:val="000000"/>
                      <w:sz w:val="24"/>
                      <w:szCs w:val="24"/>
                      <w:lang w:eastAsia="tr-TR"/>
                    </w:rPr>
                    <w:t xml:space="preserve"> tarihli ve 5901 sayılı Türk Vatandaşlığı Kanununun 28 inci maddesi kapsamında olduğu anlaşılanlar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(2) Aşağıda sayılan yabancılardan Türkiye’ye girişte vize şartı aranmayabilir: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a) Mücbir nedenlerle, Türk hava ve deniz limanlarını kullanmak zorunda kalan taşıtlardaki yabancılardan liman şehrine çıkacak kişiler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b) Deniz limanlarına gelip, yetmiş iki saati geçmemek kaydıyla, liman şehrini veya civar illeri turizm amaçlı gezecek kişiler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b/>
                      <w:bCs/>
                      <w:color w:val="000000"/>
                      <w:sz w:val="24"/>
                      <w:szCs w:val="24"/>
                      <w:lang w:eastAsia="tr-TR"/>
                    </w:rPr>
                    <w:t>Sınır kapılarında verilen vizeler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b/>
                      <w:bCs/>
                      <w:color w:val="000000"/>
                      <w:sz w:val="24"/>
                      <w:szCs w:val="24"/>
                      <w:lang w:eastAsia="tr-TR"/>
                    </w:rPr>
                    <w:t xml:space="preserve">MADDE 13 – </w:t>
                  </w:r>
                  <w:r w:rsidRPr="007A502D">
                    <w:rPr>
                      <w:rFonts w:ascii="TR Times New Roman" w:eastAsia="Times New Roman" w:hAnsi="TR Times New Roman" w:cs="Times New Roman"/>
                      <w:color w:val="000000"/>
                      <w:sz w:val="24"/>
                      <w:szCs w:val="24"/>
                      <w:lang w:eastAsia="tr-TR"/>
                    </w:rPr>
                    <w:t>(1) Vize almadan sınır kapılarına gelen yabancılara, süresi içinde Türkiye’den ayrılacaklarını belgelemeleri hâlinde, sınır kapılarında istisnai olarak vize verilebilir.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(2) Sınır vizesi, sınır kapılarının bağlı olduğu valiliklerce verilir. Valilik bu yetkisini sınırda görevli kolluk birimine devredebilir. Bakanlar Kurulunca farklı bir süre belirlenmediği sürece, bu vize Türkiye’de en fazla on beş gün kalma hakkı sağlar.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(3) Sınır vizesinin verilmesinde, insani nedenlere bağlı olarak sağlık sigortası şartı aranmayabilir.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b/>
                      <w:bCs/>
                      <w:color w:val="000000"/>
                      <w:sz w:val="24"/>
                      <w:szCs w:val="24"/>
                      <w:lang w:eastAsia="tr-TR"/>
                    </w:rPr>
                    <w:t>Havalimanı transit vizeleri</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b/>
                      <w:bCs/>
                      <w:color w:val="000000"/>
                      <w:sz w:val="24"/>
                      <w:szCs w:val="24"/>
                      <w:lang w:eastAsia="tr-TR"/>
                    </w:rPr>
                    <w:t xml:space="preserve">MADDE 14 – </w:t>
                  </w:r>
                  <w:r w:rsidRPr="007A502D">
                    <w:rPr>
                      <w:rFonts w:ascii="TR Times New Roman" w:eastAsia="Times New Roman" w:hAnsi="TR Times New Roman" w:cs="Times New Roman"/>
                      <w:color w:val="000000"/>
                      <w:sz w:val="24"/>
                      <w:szCs w:val="24"/>
                      <w:lang w:eastAsia="tr-TR"/>
                    </w:rPr>
                    <w:t>(1) Türkiye’den transit geçecek yabancılara, havalimanı transit vizesi şartı getirilebilir. Havalimanı transit vizeleri, en fazla altı ay içinde kullanılmak üzere konsolosluklar tarafından verilir.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(2) Havalimanı transit vizesi istenecek yabancılar, Bakanlık ve Dışişleri Bakanlığınca müştereken belirlenir.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b/>
                      <w:bCs/>
                      <w:color w:val="000000"/>
                      <w:sz w:val="24"/>
                      <w:szCs w:val="24"/>
                      <w:lang w:eastAsia="tr-TR"/>
                    </w:rPr>
                    <w:t>Vize verilmeyecek yabancılar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b/>
                      <w:bCs/>
                      <w:color w:val="000000"/>
                      <w:sz w:val="24"/>
                      <w:szCs w:val="24"/>
                      <w:lang w:eastAsia="tr-TR"/>
                    </w:rPr>
                    <w:t xml:space="preserve">MADDE 15 – </w:t>
                  </w:r>
                  <w:r w:rsidRPr="007A502D">
                    <w:rPr>
                      <w:rFonts w:ascii="TR Times New Roman" w:eastAsia="Times New Roman" w:hAnsi="TR Times New Roman" w:cs="Times New Roman"/>
                      <w:color w:val="000000"/>
                      <w:sz w:val="24"/>
                      <w:szCs w:val="24"/>
                      <w:lang w:eastAsia="tr-TR"/>
                    </w:rPr>
                    <w:t>(1) Aşağıda belirtilen yabancılara vize verilmez:</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a) Talep ettikleri vize süresinden en az altmış gün daha uzun süreli pasaport ya da pasaport yerine geçen belgesi olmayanlar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b) Türkiye’ye girişleri yasaklı olanlar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c) Kamu düzeni veya kamu güvenliği açısından sakıncalı görülenler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ç) Kamu sağlığına tehdit olarak nitelendirilen hastalıklardan birini taşıyanlar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d) Türkiye Cumhuriyeti’nin taraf olduğu anlaşmalar uyarınca, suçluların geri verilmesine esas olan suç veya suçlardan sanık olanlar ya da hükümlü bulunanlar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e) Kalacağı süreyi kapsayan geçerli sağlık sigortası bulunmayanlar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f) Türkiye’ye giriş, Türkiye’den geçiş veya Türkiye’de kalış amacını haklı nedenlere dayandıramayanlar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g) Kalacağı sürede, yeterli ve düzenli maddi imkâna sahip olmayanlar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 xml:space="preserve">ğ) Vize ihlalinden veya önceki ikamet izninden doğan ya da </w:t>
                  </w:r>
                  <w:proofErr w:type="gramStart"/>
                  <w:r w:rsidRPr="007A502D">
                    <w:rPr>
                      <w:rFonts w:ascii="TR Times New Roman" w:eastAsia="Times New Roman" w:hAnsi="TR Times New Roman" w:cs="Times New Roman"/>
                      <w:color w:val="000000"/>
                      <w:sz w:val="24"/>
                      <w:szCs w:val="24"/>
                      <w:lang w:eastAsia="tr-TR"/>
                    </w:rPr>
                    <w:t>21/7/1953</w:t>
                  </w:r>
                  <w:proofErr w:type="gramEnd"/>
                  <w:r w:rsidRPr="007A502D">
                    <w:rPr>
                      <w:rFonts w:ascii="TR Times New Roman" w:eastAsia="Times New Roman" w:hAnsi="TR Times New Roman" w:cs="Times New Roman"/>
                      <w:color w:val="000000"/>
                      <w:sz w:val="24"/>
                      <w:szCs w:val="24"/>
                      <w:lang w:eastAsia="tr-TR"/>
                    </w:rPr>
                    <w:t xml:space="preserve"> tarihli ve 6183 sayılı Amme Alacaklarının Tahsil Usulü Hakkında Kanuna göre takip ve tahsil edilmesi gereken alacakları ödemeyi kabul etmeyenler veya 26/9/2004 tarihli ve 5237 sayılı Türk Ceza Kanununa göre takip edilen borç ve cezalarını ödemeyi kabul etmeyenler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(2) Bu madde kapsamında olmasına rağmen vize verilmesinde yarar görülenlere Bakanın onayıyla vize verilebilir.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b/>
                      <w:bCs/>
                      <w:color w:val="000000"/>
                      <w:sz w:val="24"/>
                      <w:szCs w:val="24"/>
                      <w:lang w:eastAsia="tr-TR"/>
                    </w:rPr>
                    <w:t>Vizenin iptali</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b/>
                      <w:bCs/>
                      <w:color w:val="000000"/>
                      <w:sz w:val="24"/>
                      <w:szCs w:val="24"/>
                      <w:lang w:eastAsia="tr-TR"/>
                    </w:rPr>
                    <w:t xml:space="preserve">MADDE 16 – </w:t>
                  </w:r>
                  <w:r w:rsidRPr="007A502D">
                    <w:rPr>
                      <w:rFonts w:ascii="TR Times New Roman" w:eastAsia="Times New Roman" w:hAnsi="TR Times New Roman" w:cs="Times New Roman"/>
                      <w:color w:val="000000"/>
                      <w:sz w:val="24"/>
                      <w:szCs w:val="24"/>
                      <w:lang w:eastAsia="tr-TR"/>
                    </w:rPr>
                    <w:t>(1) Vizeler;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a) Sahteciliğe konu olduğunun tespiti,</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b) Üzerinde silinti, kazıntı veya tahrifat yapıldığının anlaşılması,</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c) Vize sahibinin Türkiye’ye girişinin yasaklanması,</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ç) Yabancının suç işleyebileceği yönünde kuvvetli şüphe bulunması,</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d) Pasaport veya pasaport yerine geçen belgenin sahte olması veya geçerliliğinin sona ermesi,</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e) Vize veya vize muafiyetinin amacı dışında kullanılması,</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f) Vizenin verilmesine temel olan şartların veya belgelerin geçerli olmadığının anlaşılması,</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proofErr w:type="gramStart"/>
                  <w:r w:rsidRPr="007A502D">
                    <w:rPr>
                      <w:rFonts w:ascii="TR Times New Roman" w:eastAsia="Times New Roman" w:hAnsi="TR Times New Roman" w:cs="Times New Roman"/>
                      <w:color w:val="000000"/>
                      <w:sz w:val="24"/>
                      <w:szCs w:val="24"/>
                      <w:lang w:eastAsia="tr-TR"/>
                    </w:rPr>
                    <w:lastRenderedPageBreak/>
                    <w:t>hâllerinde</w:t>
                  </w:r>
                  <w:proofErr w:type="gramEnd"/>
                  <w:r w:rsidRPr="007A502D">
                    <w:rPr>
                      <w:rFonts w:ascii="TR Times New Roman" w:eastAsia="Times New Roman" w:hAnsi="TR Times New Roman" w:cs="Times New Roman"/>
                      <w:color w:val="000000"/>
                      <w:sz w:val="24"/>
                      <w:szCs w:val="24"/>
                      <w:lang w:eastAsia="tr-TR"/>
                    </w:rPr>
                    <w:t>, vizeyi veren makamlar veya valiliklerce iptal edilir.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(2) Vizenin geçerlilik süresi içinde yabancıyla ilgili sınır dışı etme kararı alınması hâlinde vize iptal edilir.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b/>
                      <w:bCs/>
                      <w:color w:val="000000"/>
                      <w:sz w:val="24"/>
                      <w:szCs w:val="24"/>
                      <w:lang w:eastAsia="tr-TR"/>
                    </w:rPr>
                    <w:t>Vize işlemlerinin tebliği</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b/>
                      <w:bCs/>
                      <w:color w:val="000000"/>
                      <w:sz w:val="24"/>
                      <w:szCs w:val="24"/>
                      <w:lang w:eastAsia="tr-TR"/>
                    </w:rPr>
                    <w:t xml:space="preserve">MADDE 17 – </w:t>
                  </w:r>
                  <w:r w:rsidRPr="007A502D">
                    <w:rPr>
                      <w:rFonts w:ascii="TR Times New Roman" w:eastAsia="Times New Roman" w:hAnsi="TR Times New Roman" w:cs="Times New Roman"/>
                      <w:color w:val="000000"/>
                      <w:sz w:val="24"/>
                      <w:szCs w:val="24"/>
                      <w:lang w:eastAsia="tr-TR"/>
                    </w:rPr>
                    <w:t>(1) Vize talebinin reddi ya da vizenin iptaline ilişkin işlemler ilgiliye tebliğ edilir.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b/>
                      <w:bCs/>
                      <w:color w:val="000000"/>
                      <w:sz w:val="24"/>
                      <w:szCs w:val="24"/>
                      <w:lang w:eastAsia="tr-TR"/>
                    </w:rPr>
                    <w:t>Bakanlar Kurulunun vize ve pasaport işlemlerinde yetkisi</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b/>
                      <w:bCs/>
                      <w:color w:val="000000"/>
                      <w:sz w:val="24"/>
                      <w:szCs w:val="24"/>
                      <w:lang w:eastAsia="tr-TR"/>
                    </w:rPr>
                    <w:t xml:space="preserve">MADDE 18 – </w:t>
                  </w:r>
                  <w:r w:rsidRPr="007A502D">
                    <w:rPr>
                      <w:rFonts w:ascii="TR Times New Roman" w:eastAsia="Times New Roman" w:hAnsi="TR Times New Roman" w:cs="Times New Roman"/>
                      <w:color w:val="000000"/>
                      <w:sz w:val="24"/>
                      <w:szCs w:val="24"/>
                      <w:lang w:eastAsia="tr-TR"/>
                    </w:rPr>
                    <w:t>(1) Bakanlar Kurulu;</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a) Pasaporta ve vizeye dair işlemlerin belirlenmesine ilişkin anlaşmalar yapmaya ve gerek gördüğü hâllerde bazı devletlerin vatandaşları için vize zorunluluğunu tek taraflı olarak kaldırmaya, vizelerin harçtan muaf tutulması da dâhil olmak üzere vize kolaylığı getirmeye ve vize sürelerini belirlemeye,</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b) Savaş hâlinde veya diğer olağanüstü hâllerde ülkenin bir bölgesini veya tamamını kapsamak üzere, yabancılar için pasaporta dair kayıt ve şartlar koymaya,</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c) Yabancıların Türkiye’ye girişlerini belli şartlara bağlayıcı veya kısıtlayıcı her tür önlemi almaya,</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proofErr w:type="gramStart"/>
                  <w:r w:rsidRPr="007A502D">
                    <w:rPr>
                      <w:rFonts w:ascii="TR Times New Roman" w:eastAsia="Times New Roman" w:hAnsi="TR Times New Roman" w:cs="Times New Roman"/>
                      <w:color w:val="000000"/>
                      <w:sz w:val="24"/>
                      <w:szCs w:val="24"/>
                      <w:lang w:eastAsia="tr-TR"/>
                    </w:rPr>
                    <w:t>yetkilidir</w:t>
                  </w:r>
                  <w:proofErr w:type="gramEnd"/>
                  <w:r w:rsidRPr="007A502D">
                    <w:rPr>
                      <w:rFonts w:ascii="TR Times New Roman" w:eastAsia="Times New Roman" w:hAnsi="TR Times New Roman" w:cs="Times New Roman"/>
                      <w:color w:val="000000"/>
                      <w:sz w:val="24"/>
                      <w:szCs w:val="24"/>
                      <w:lang w:eastAsia="tr-TR"/>
                    </w:rPr>
                    <w:t>.</w:t>
                  </w:r>
                </w:p>
                <w:p w:rsidR="007A502D" w:rsidRPr="007A502D" w:rsidRDefault="007A502D" w:rsidP="007A502D">
                  <w:pPr>
                    <w:spacing w:after="0" w:line="240" w:lineRule="exact"/>
                    <w:ind w:firstLine="340"/>
                    <w:jc w:val="center"/>
                    <w:rPr>
                      <w:rFonts w:ascii="Calibri" w:eastAsia="Times New Roman" w:hAnsi="Calibri" w:cs="Times New Roman"/>
                      <w:sz w:val="24"/>
                      <w:szCs w:val="24"/>
                      <w:lang w:eastAsia="tr-TR"/>
                    </w:rPr>
                  </w:pPr>
                  <w:r w:rsidRPr="007A502D">
                    <w:rPr>
                      <w:rFonts w:ascii="TR Times New Roman" w:eastAsia="Times New Roman" w:hAnsi="TR Times New Roman" w:cs="Times New Roman"/>
                      <w:b/>
                      <w:bCs/>
                      <w:color w:val="000000"/>
                      <w:sz w:val="24"/>
                      <w:szCs w:val="24"/>
                      <w:lang w:eastAsia="tr-TR"/>
                    </w:rPr>
                    <w:t>İKİNCİ BÖLÜM</w:t>
                  </w:r>
                </w:p>
                <w:p w:rsidR="007A502D" w:rsidRPr="007A502D" w:rsidRDefault="007A502D" w:rsidP="007A502D">
                  <w:pPr>
                    <w:spacing w:after="0" w:line="240" w:lineRule="exact"/>
                    <w:ind w:firstLine="340"/>
                    <w:jc w:val="center"/>
                    <w:rPr>
                      <w:rFonts w:ascii="Calibri" w:eastAsia="Times New Roman" w:hAnsi="Calibri" w:cs="Times New Roman"/>
                      <w:sz w:val="24"/>
                      <w:szCs w:val="24"/>
                      <w:lang w:eastAsia="tr-TR"/>
                    </w:rPr>
                  </w:pPr>
                  <w:r w:rsidRPr="007A502D">
                    <w:rPr>
                      <w:rFonts w:ascii="TR Times New Roman" w:eastAsia="Times New Roman" w:hAnsi="TR Times New Roman" w:cs="Times New Roman"/>
                      <w:b/>
                      <w:bCs/>
                      <w:color w:val="000000"/>
                      <w:sz w:val="24"/>
                      <w:szCs w:val="24"/>
                      <w:lang w:eastAsia="tr-TR"/>
                    </w:rPr>
                    <w:t>İkamet</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b/>
                      <w:bCs/>
                      <w:color w:val="000000"/>
                      <w:sz w:val="24"/>
                      <w:szCs w:val="24"/>
                      <w:lang w:eastAsia="tr-TR"/>
                    </w:rPr>
                    <w:t>İkamet izni</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b/>
                      <w:bCs/>
                      <w:color w:val="000000"/>
                      <w:sz w:val="24"/>
                      <w:szCs w:val="24"/>
                      <w:lang w:eastAsia="tr-TR"/>
                    </w:rPr>
                    <w:t xml:space="preserve">MADDE 19 – </w:t>
                  </w:r>
                  <w:r w:rsidRPr="007A502D">
                    <w:rPr>
                      <w:rFonts w:ascii="TR Times New Roman" w:eastAsia="Times New Roman" w:hAnsi="TR Times New Roman" w:cs="Times New Roman"/>
                      <w:color w:val="000000"/>
                      <w:sz w:val="24"/>
                      <w:szCs w:val="24"/>
                      <w:lang w:eastAsia="tr-TR"/>
                    </w:rPr>
                    <w:t>(1) Türkiye’de, vizenin veya vize muafiyetinin tanıdığı süreden ya da doksan günden fazla kalacak yabancıların ikamet izni almaları zorunludur. İkamet izni, altı ay içinde kullanılmaya başlanmadığında geçerliliğini kaybeder.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b/>
                      <w:bCs/>
                      <w:color w:val="000000"/>
                      <w:sz w:val="24"/>
                      <w:szCs w:val="24"/>
                      <w:lang w:eastAsia="tr-TR"/>
                    </w:rPr>
                    <w:t>İkamet izninden muafiyet</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b/>
                      <w:bCs/>
                      <w:color w:val="000000"/>
                      <w:sz w:val="24"/>
                      <w:szCs w:val="24"/>
                      <w:lang w:eastAsia="tr-TR"/>
                    </w:rPr>
                    <w:t xml:space="preserve">MADDE 20 – </w:t>
                  </w:r>
                  <w:r w:rsidRPr="007A502D">
                    <w:rPr>
                      <w:rFonts w:ascii="TR Times New Roman" w:eastAsia="Times New Roman" w:hAnsi="TR Times New Roman" w:cs="Times New Roman"/>
                      <w:color w:val="000000"/>
                      <w:sz w:val="24"/>
                      <w:szCs w:val="24"/>
                      <w:lang w:eastAsia="tr-TR"/>
                    </w:rPr>
                    <w:t>(1) Aşağıda sayılan yabancılar ikamet izninden muaf tutulurlar: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a) Doksan güne kadar vizeyle veya vizeden muaf olarak gelenler, vize süresi veya vize muafiyeti süresince</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b) Vatansız Kişi Kimlik Belgesi sahibi olanlar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c) Türkiye’de görevli diplomasi ve konsolosluk memurları</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ç) Türkiye’de görevli diplomasi ve konsolosluk memurlarının ailelerinden Dışişleri Bakanlığınca bildirilenler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d) Uluslararası kuruluşların Türkiye’deki temsilciliklerinde çalışan ve statüleri anlaşmalarla belirlenmiş olanlar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e) Türkiye Cumhuriyeti’nin taraf olduğu anlaşmalarla ikamet izninden muaf tutulanlar.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f) 5901 sayılı Kanunun 28 inci maddesi kapsamında olanlar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 xml:space="preserve">g) 69 uncu maddenin yedinci fıkrası ile 76 </w:t>
                  </w:r>
                  <w:proofErr w:type="spellStart"/>
                  <w:r w:rsidRPr="007A502D">
                    <w:rPr>
                      <w:rFonts w:ascii="TR Times New Roman" w:eastAsia="Times New Roman" w:hAnsi="TR Times New Roman" w:cs="Times New Roman"/>
                      <w:color w:val="000000"/>
                      <w:sz w:val="24"/>
                      <w:szCs w:val="24"/>
                      <w:lang w:eastAsia="tr-TR"/>
                    </w:rPr>
                    <w:t>ncı</w:t>
                  </w:r>
                  <w:proofErr w:type="spellEnd"/>
                  <w:r w:rsidRPr="007A502D">
                    <w:rPr>
                      <w:rFonts w:ascii="TR Times New Roman" w:eastAsia="Times New Roman" w:hAnsi="TR Times New Roman" w:cs="Times New Roman"/>
                      <w:color w:val="000000"/>
                      <w:sz w:val="24"/>
                      <w:szCs w:val="24"/>
                      <w:lang w:eastAsia="tr-TR"/>
                    </w:rPr>
                    <w:t xml:space="preserve"> ve 83 üncü maddelerin birinci fıkraları kapsamında belge sahibi olanlar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(2) Birinci fıkranın (c), (ç), (d) ve (e) bentlerinde belirtilen yabancılara, şekil ve içeriği Bakanlık ve Dışişleri Bakanlığınca birlikte belirlenen belge tanzim edilir. Bu yabancılar, ikamet izninden muafiyet sağlayan durumları sona erdikten sonra da Türkiye’de kalmaya devam edeceklerse, en geç on gün içinde ikamet izni almak üzere valiliklere başvurmakla yükümlüdür.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b/>
                      <w:bCs/>
                      <w:color w:val="000000"/>
                      <w:sz w:val="24"/>
                      <w:szCs w:val="24"/>
                      <w:lang w:eastAsia="tr-TR"/>
                    </w:rPr>
                    <w:t>İkamet izni başvurusu</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b/>
                      <w:bCs/>
                      <w:color w:val="000000"/>
                      <w:sz w:val="24"/>
                      <w:szCs w:val="24"/>
                      <w:lang w:eastAsia="tr-TR"/>
                    </w:rPr>
                    <w:t xml:space="preserve">MADDE 21 – </w:t>
                  </w:r>
                  <w:r w:rsidRPr="007A502D">
                    <w:rPr>
                      <w:rFonts w:ascii="TR Times New Roman" w:eastAsia="Times New Roman" w:hAnsi="TR Times New Roman" w:cs="Times New Roman"/>
                      <w:color w:val="000000"/>
                      <w:sz w:val="24"/>
                      <w:szCs w:val="24"/>
                      <w:lang w:eastAsia="tr-TR"/>
                    </w:rPr>
                    <w:t>(1) İkamet izni başvurusu, yabancının vatandaşı olduğu veya yasal olarak bulunduğu ülkedeki konsolosluklara yapılır.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(2) İkamet izni için başvuracak yabancılarda, talep ettikleri ikamet izni süresinden altmış gün daha uzun süreli pasaport ya da pasaport yerine geçen belgeye sahip olmaları şartı aranır.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(3) Başvuru için gerekli olan bilgi ve belgeler eksik ise, başvurunun değerlendirilmesi eksiklikler tamamlanıncaya kadar ertelenebilir. Eksik olan bilgi ve belgeler ilgiliye bildirilir.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(4) Konsolosluklar, ikamet izni başvurularını görüşleriyle birlikte Genel Müdürlüğe iletir. Genel Müdürlük, gerekli gördüğünde ilgili kurumların görüşlerini de alarak başvuruları sonuçlandırdıktan sonra, ikamet izninin düzenlenmesi ya da başvurunun reddedilmesi için konsolosluğa bilgi verir.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(5) Başvurular, en geç doksan gün içinde sonuçlandırılır.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(6) İkamet izni başvurusunun reddine ilişkin işlemler ilgiliye tebliğ edilir.</w:t>
                  </w:r>
                </w:p>
                <w:p w:rsidR="007A502D" w:rsidRDefault="007A502D" w:rsidP="007A502D">
                  <w:pPr>
                    <w:spacing w:after="0" w:line="240" w:lineRule="exact"/>
                    <w:ind w:firstLine="567"/>
                    <w:jc w:val="both"/>
                    <w:rPr>
                      <w:rFonts w:ascii="TR Times New Roman" w:eastAsia="Times New Roman" w:hAnsi="TR Times New Roman" w:cs="Times New Roman"/>
                      <w:b/>
                      <w:bCs/>
                      <w:color w:val="000000"/>
                      <w:sz w:val="24"/>
                      <w:szCs w:val="24"/>
                      <w:lang w:eastAsia="tr-TR"/>
                    </w:rPr>
                  </w:pP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b/>
                      <w:bCs/>
                      <w:color w:val="000000"/>
                      <w:sz w:val="24"/>
                      <w:szCs w:val="24"/>
                      <w:lang w:eastAsia="tr-TR"/>
                    </w:rPr>
                    <w:t>Türkiye içinden yapılabilecek ikamet izni başvuruları</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b/>
                      <w:bCs/>
                      <w:color w:val="000000"/>
                      <w:sz w:val="24"/>
                      <w:szCs w:val="24"/>
                      <w:lang w:eastAsia="tr-TR"/>
                    </w:rPr>
                    <w:t xml:space="preserve">MADDE 22 – </w:t>
                  </w:r>
                  <w:r w:rsidRPr="007A502D">
                    <w:rPr>
                      <w:rFonts w:ascii="TR Times New Roman" w:eastAsia="Times New Roman" w:hAnsi="TR Times New Roman" w:cs="Times New Roman"/>
                      <w:color w:val="000000"/>
                      <w:sz w:val="24"/>
                      <w:szCs w:val="24"/>
                      <w:lang w:eastAsia="tr-TR"/>
                    </w:rPr>
                    <w:t>(1)İkamet izni başvuruları, aşağıdaki hâllerde istisnai olarak valiliklere de yapılabilir: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a) Adli veya idari makamların kararlarında veya taleplerinde</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b) Yabancının Türkiye’den ayrılmasının makul veya mümkün olmadığı durumlarda</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c) Uzun dönem ikamet izinlerinde</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ç) Öğrenci ikamet izinlerinde</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d) İnsani ikamet izinlerinde</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e) İnsan ticareti mağduru ikamet izinlerinde</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f) Aile ikamet izninden kısa dönem ikamet iznine geçişlerde</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g) Türkiye’de ikamet izni bulunan anne veya babanın Türkiye’de doğan çocukları için yapacağı başvurularda</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ğ) Geçerli ikamet izninin verilmesine esas olan gerekçenin sona ermesi veya değişikliğe uğramasından dolayı yeni kalış amacına uygun ikamet izni almak üzere yapılacak başvurularda</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 xml:space="preserve">h) 20 </w:t>
                  </w:r>
                  <w:proofErr w:type="spellStart"/>
                  <w:r w:rsidRPr="007A502D">
                    <w:rPr>
                      <w:rFonts w:ascii="TR Times New Roman" w:eastAsia="Times New Roman" w:hAnsi="TR Times New Roman" w:cs="Times New Roman"/>
                      <w:color w:val="000000"/>
                      <w:sz w:val="24"/>
                      <w:szCs w:val="24"/>
                      <w:lang w:eastAsia="tr-TR"/>
                    </w:rPr>
                    <w:t>nci</w:t>
                  </w:r>
                  <w:proofErr w:type="spellEnd"/>
                  <w:r w:rsidRPr="007A502D">
                    <w:rPr>
                      <w:rFonts w:ascii="TR Times New Roman" w:eastAsia="Times New Roman" w:hAnsi="TR Times New Roman" w:cs="Times New Roman"/>
                      <w:color w:val="000000"/>
                      <w:sz w:val="24"/>
                      <w:szCs w:val="24"/>
                      <w:lang w:eastAsia="tr-TR"/>
                    </w:rPr>
                    <w:t xml:space="preserve"> maddenin ikinci fıkrası kapsamında yapılacak ikamet izni başvurularında</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ı) Türkiye’de yükseköğrenimini tamamlayanların, kısa dönem ikamet iznine geçişlerinde</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b/>
                      <w:bCs/>
                      <w:color w:val="000000"/>
                      <w:sz w:val="24"/>
                      <w:szCs w:val="24"/>
                      <w:lang w:eastAsia="tr-TR"/>
                    </w:rPr>
                    <w:t>İkamet izinlerinin tanzimi ve şekli</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b/>
                      <w:bCs/>
                      <w:color w:val="000000"/>
                      <w:sz w:val="24"/>
                      <w:szCs w:val="24"/>
                      <w:lang w:eastAsia="tr-TR"/>
                    </w:rPr>
                    <w:t xml:space="preserve">MADDE 23 – </w:t>
                  </w:r>
                  <w:r w:rsidRPr="007A502D">
                    <w:rPr>
                      <w:rFonts w:ascii="TR Times New Roman" w:eastAsia="Times New Roman" w:hAnsi="TR Times New Roman" w:cs="Times New Roman"/>
                      <w:color w:val="000000"/>
                      <w:sz w:val="24"/>
                      <w:szCs w:val="24"/>
                      <w:lang w:eastAsia="tr-TR"/>
                    </w:rPr>
                    <w:t>(1) İkamet izinleri, pasaport veya pasaport yerine geçen belgelerin geçerlilik süresinden altmış gün daha kısa süreli, kalış amacına bağlı ve her yabancı için ayrı düzenlenir.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(2) İkamet izninin şekli ve içeriği Bakanlıkça, ikamet izni yerine geçen çalışma izninin şekli ve içeriği ise Bakanlık ve ilgili kurumlarca birlikte belirlenir.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b/>
                      <w:bCs/>
                      <w:color w:val="000000"/>
                      <w:sz w:val="24"/>
                      <w:szCs w:val="24"/>
                      <w:lang w:eastAsia="tr-TR"/>
                    </w:rPr>
                    <w:t>İkamet izinlerinin uzatılması</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b/>
                      <w:bCs/>
                      <w:color w:val="000000"/>
                      <w:sz w:val="24"/>
                      <w:szCs w:val="24"/>
                      <w:lang w:eastAsia="tr-TR"/>
                    </w:rPr>
                    <w:t xml:space="preserve">MADDE 24 – </w:t>
                  </w:r>
                  <w:r w:rsidRPr="007A502D">
                    <w:rPr>
                      <w:rFonts w:ascii="TR Times New Roman" w:eastAsia="Times New Roman" w:hAnsi="TR Times New Roman" w:cs="Times New Roman"/>
                      <w:color w:val="000000"/>
                      <w:sz w:val="24"/>
                      <w:szCs w:val="24"/>
                      <w:lang w:eastAsia="tr-TR"/>
                    </w:rPr>
                    <w:t>(1) İkamet izinleri valiliklerce uzatılabilir.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(2) Uzatma başvuruları, ikamet izni süresinin dolmasına altmış gün kalmasından itibaren ve her koşulda ikamet izni süresi dolmadan önce valiliklere yapılır. İkamet iznini uzatma başvurusunda bulunanlara, harca tabi olmayan bir belge verilir. Bu yabancılar, ikamet izni süreleri sona ermiş olsa dahi haklarında karar verilinceye kadar bu belgeyle Türkiye’de ikamet edebilir.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(3) Uzatılan ikamet izinleri, yasal izin sürelerinin bitim tarihinden itibaren başlatılır.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(4) Uzatma başvuruları, valiliklerce sonuçlandırılır.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b/>
                      <w:bCs/>
                      <w:color w:val="000000"/>
                      <w:sz w:val="24"/>
                      <w:szCs w:val="24"/>
                      <w:lang w:eastAsia="tr-TR"/>
                    </w:rPr>
                    <w:t>Türkiye içinden yapılan ikamet izni talebinin reddi, iptali veya uzatılmaması</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b/>
                      <w:bCs/>
                      <w:color w:val="000000"/>
                      <w:sz w:val="24"/>
                      <w:szCs w:val="24"/>
                      <w:lang w:eastAsia="tr-TR"/>
                    </w:rPr>
                    <w:t xml:space="preserve">MADDE 25 – </w:t>
                  </w:r>
                  <w:r w:rsidRPr="007A502D">
                    <w:rPr>
                      <w:rFonts w:ascii="TR Times New Roman" w:eastAsia="Times New Roman" w:hAnsi="TR Times New Roman" w:cs="Times New Roman"/>
                      <w:color w:val="000000"/>
                      <w:sz w:val="24"/>
                      <w:szCs w:val="24"/>
                      <w:lang w:eastAsia="tr-TR"/>
                    </w:rPr>
                    <w:t>(1) Türkiye içinden yapılan ikamet izni talebinin reddi, ikamet izninin uzatılmaması veya iptali ile bu işlemlerin tebliği valiliklerce yapılır. Bu işlemler sırasında, yabancının Türkiye’deki aile bağları, ikamet süresi, menşe ülkedeki durumu ve çocuğun yüksek yararı gibi hususlar göz önünde bulundurulur ve ikamet iznine ilişkin karar ertelenebilir.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(2) İkamet izni talebinin reddi, iznin uzatılmaması veya iptali, yabancıya ya da yasal temsilcisine veya avukatına tebliğ edilir. Tebligatta, yabancının karara karşı itiraz haklarını etkin şekilde nasıl kullanabileceği ve bu süreçteki diğer yasal hak ve yükümlülükleri de yer alır.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b/>
                      <w:bCs/>
                      <w:color w:val="000000"/>
                      <w:sz w:val="24"/>
                      <w:szCs w:val="24"/>
                      <w:lang w:eastAsia="tr-TR"/>
                    </w:rPr>
                    <w:t>İkamet izinlerine ilişkin diğer hükümler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b/>
                      <w:bCs/>
                      <w:color w:val="000000"/>
                      <w:sz w:val="24"/>
                      <w:szCs w:val="24"/>
                      <w:lang w:eastAsia="tr-TR"/>
                    </w:rPr>
                    <w:t xml:space="preserve">MADDE 26 – </w:t>
                  </w:r>
                  <w:r w:rsidRPr="007A502D">
                    <w:rPr>
                      <w:rFonts w:ascii="TR Times New Roman" w:eastAsia="Times New Roman" w:hAnsi="TR Times New Roman" w:cs="Times New Roman"/>
                      <w:color w:val="000000"/>
                      <w:sz w:val="24"/>
                      <w:szCs w:val="24"/>
                      <w:lang w:eastAsia="tr-TR"/>
                    </w:rPr>
                    <w:t>(1) Tutuklu veya hükümlü olarak cezaevlerinde ya da idari gözetim altında geri gönderme merkezlerinde bulunan yabancıların, buralarda geçirdikleri süreler ikamet izni süresinin ihlali sayılmaz. Bu kişilerin varsa ikamet izinleri iptal edilebilir. Bunlardan, yabancı kimlik numarası bulunmayanlara, ikamet izni şartı aranmadan yabancı kimlik numarası verilebilir.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(2) Konsolosluklardan ikamet ve çalışma izni alarak Türkiye’ye gelen yabancılar, giriş tarihinden itibaren en geç yirmi iş günü içinde adres kayıt sistemine kayıtlarını yaptırmak zorundadırlar.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b/>
                      <w:bCs/>
                      <w:color w:val="000000"/>
                      <w:sz w:val="24"/>
                      <w:szCs w:val="24"/>
                      <w:lang w:eastAsia="tr-TR"/>
                    </w:rPr>
                    <w:t>Çalışma izninin ikamet izni sayılması</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b/>
                      <w:bCs/>
                      <w:color w:val="000000"/>
                      <w:sz w:val="24"/>
                      <w:szCs w:val="24"/>
                      <w:lang w:eastAsia="tr-TR"/>
                    </w:rPr>
                    <w:t xml:space="preserve">MADDE 27 – </w:t>
                  </w:r>
                  <w:r w:rsidRPr="007A502D">
                    <w:rPr>
                      <w:rFonts w:ascii="TR Times New Roman" w:eastAsia="Times New Roman" w:hAnsi="TR Times New Roman" w:cs="Times New Roman"/>
                      <w:color w:val="000000"/>
                      <w:sz w:val="24"/>
                      <w:szCs w:val="24"/>
                      <w:lang w:eastAsia="tr-TR"/>
                    </w:rPr>
                    <w:t xml:space="preserve">(1) Geçerli çalışma izni ile </w:t>
                  </w:r>
                  <w:proofErr w:type="gramStart"/>
                  <w:r w:rsidRPr="007A502D">
                    <w:rPr>
                      <w:rFonts w:ascii="TR Times New Roman" w:eastAsia="Times New Roman" w:hAnsi="TR Times New Roman" w:cs="Times New Roman"/>
                      <w:color w:val="000000"/>
                      <w:sz w:val="24"/>
                      <w:szCs w:val="24"/>
                      <w:lang w:eastAsia="tr-TR"/>
                    </w:rPr>
                    <w:t>27/2/2003</w:t>
                  </w:r>
                  <w:proofErr w:type="gramEnd"/>
                  <w:r w:rsidRPr="007A502D">
                    <w:rPr>
                      <w:rFonts w:ascii="TR Times New Roman" w:eastAsia="Times New Roman" w:hAnsi="TR Times New Roman" w:cs="Times New Roman"/>
                      <w:color w:val="000000"/>
                      <w:sz w:val="24"/>
                      <w:szCs w:val="24"/>
                      <w:lang w:eastAsia="tr-TR"/>
                    </w:rPr>
                    <w:t xml:space="preserve"> tarihli ve 4817 sayılı Yabancıların Çalışma İzinleri Hakkında Kanunun 10 uncu maddesine istinaden verilen Çalışma İzni Muafiyet Teyit Belgesi, ikamet izni sayılır. Çalışma izni ya da Çalışma İzni Muafiyet Teyit Belgesi verilen yabancılardan, </w:t>
                  </w:r>
                  <w:proofErr w:type="gramStart"/>
                  <w:r w:rsidRPr="007A502D">
                    <w:rPr>
                      <w:rFonts w:ascii="TR Times New Roman" w:eastAsia="Times New Roman" w:hAnsi="TR Times New Roman" w:cs="Times New Roman"/>
                      <w:color w:val="000000"/>
                      <w:sz w:val="24"/>
                      <w:szCs w:val="24"/>
                      <w:lang w:eastAsia="tr-TR"/>
                    </w:rPr>
                    <w:t>2/7/1964</w:t>
                  </w:r>
                  <w:proofErr w:type="gramEnd"/>
                  <w:r w:rsidRPr="007A502D">
                    <w:rPr>
                      <w:rFonts w:ascii="TR Times New Roman" w:eastAsia="Times New Roman" w:hAnsi="TR Times New Roman" w:cs="Times New Roman"/>
                      <w:color w:val="000000"/>
                      <w:sz w:val="24"/>
                      <w:szCs w:val="24"/>
                      <w:lang w:eastAsia="tr-TR"/>
                    </w:rPr>
                    <w:t xml:space="preserve"> tarihli ve 492 sayılı Harçlar </w:t>
                  </w:r>
                  <w:r w:rsidRPr="007A502D">
                    <w:rPr>
                      <w:rFonts w:ascii="TR Times New Roman" w:eastAsia="Times New Roman" w:hAnsi="TR Times New Roman" w:cs="Times New Roman"/>
                      <w:color w:val="000000"/>
                      <w:sz w:val="24"/>
                      <w:szCs w:val="24"/>
                      <w:lang w:eastAsia="tr-TR"/>
                    </w:rPr>
                    <w:lastRenderedPageBreak/>
                    <w:t>Kanununa göre çalışma izni süresi kadar ikamet izni harcı tahsil edilir.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 xml:space="preserve">(2) Çalışma izni verilebilmesi veya iznin uzatılabilmesi için yabancının 7 </w:t>
                  </w:r>
                  <w:proofErr w:type="spellStart"/>
                  <w:r w:rsidRPr="007A502D">
                    <w:rPr>
                      <w:rFonts w:ascii="TR Times New Roman" w:eastAsia="Times New Roman" w:hAnsi="TR Times New Roman" w:cs="Times New Roman"/>
                      <w:color w:val="000000"/>
                      <w:sz w:val="24"/>
                      <w:szCs w:val="24"/>
                      <w:lang w:eastAsia="tr-TR"/>
                    </w:rPr>
                    <w:t>nci</w:t>
                  </w:r>
                  <w:proofErr w:type="spellEnd"/>
                  <w:r w:rsidRPr="007A502D">
                    <w:rPr>
                      <w:rFonts w:ascii="TR Times New Roman" w:eastAsia="Times New Roman" w:hAnsi="TR Times New Roman" w:cs="Times New Roman"/>
                      <w:color w:val="000000"/>
                      <w:sz w:val="24"/>
                      <w:szCs w:val="24"/>
                      <w:lang w:eastAsia="tr-TR"/>
                    </w:rPr>
                    <w:t xml:space="preserve"> madde kapsamına girmemesi şartı aranır.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b/>
                      <w:bCs/>
                      <w:color w:val="000000"/>
                      <w:sz w:val="24"/>
                      <w:szCs w:val="24"/>
                      <w:lang w:eastAsia="tr-TR"/>
                    </w:rPr>
                    <w:t>İkamette kesinti</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b/>
                      <w:bCs/>
                      <w:color w:val="000000"/>
                      <w:sz w:val="24"/>
                      <w:szCs w:val="24"/>
                      <w:lang w:eastAsia="tr-TR"/>
                    </w:rPr>
                    <w:t xml:space="preserve">MADDE 28 – </w:t>
                  </w:r>
                  <w:r w:rsidRPr="007A502D">
                    <w:rPr>
                      <w:rFonts w:ascii="TR Times New Roman" w:eastAsia="Times New Roman" w:hAnsi="TR Times New Roman" w:cs="Times New Roman"/>
                      <w:color w:val="000000"/>
                      <w:sz w:val="24"/>
                      <w:szCs w:val="24"/>
                      <w:lang w:eastAsia="tr-TR"/>
                    </w:rPr>
                    <w:t>(1) Bu Kanun hükümlerinin uygulanmasında; zorunlu kamu hizmeti, eğitim ve sağlık nedenleri hariç, bir yılda toplam altı ayı geçen veya son beş yıl içinde toplam bir yılı aşan Türkiye dışında kalışlar ikamette kesinti sayılır. İkamet süresinde kesintisi olanların ikamet izni başvurularında veya başka bir ikamet iznine geçişlerinde, önceki izin süreleri hesaba katılmaz.</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(2) Kesintisiz ikamet izin sürelerinin hesaplanmasında, öğrenci ikamet izinlerinin yarısı, diğer ikamet izinlerinin ise tamamı sayılır.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b/>
                      <w:bCs/>
                      <w:color w:val="000000"/>
                      <w:sz w:val="24"/>
                      <w:szCs w:val="24"/>
                      <w:lang w:eastAsia="tr-TR"/>
                    </w:rPr>
                    <w:t>İkamet izinleri arasında geçişler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b/>
                      <w:bCs/>
                      <w:color w:val="000000"/>
                      <w:sz w:val="24"/>
                      <w:szCs w:val="24"/>
                      <w:lang w:eastAsia="tr-TR"/>
                    </w:rPr>
                    <w:t xml:space="preserve">MADDE 29 – </w:t>
                  </w:r>
                  <w:r w:rsidRPr="007A502D">
                    <w:rPr>
                      <w:rFonts w:ascii="TR Times New Roman" w:eastAsia="Times New Roman" w:hAnsi="TR Times New Roman" w:cs="Times New Roman"/>
                      <w:color w:val="000000"/>
                      <w:sz w:val="24"/>
                      <w:szCs w:val="24"/>
                      <w:lang w:eastAsia="tr-TR"/>
                    </w:rPr>
                    <w:t>(1) Yabancılar, ikamet izninin verilmesine esas olan gerekçenin sona ermesi veya farklı bir gerekçenin ortaya çıkması hâlinde, yeni kalış amacına uygun ikamet izni talebinde bulunabilir.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(2) İkamet izinleri arasındaki geçişlere ilişkin usul ve esaslar yönetmelikle düzenlenir.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b/>
                      <w:bCs/>
                      <w:color w:val="000000"/>
                      <w:sz w:val="24"/>
                      <w:szCs w:val="24"/>
                      <w:lang w:eastAsia="tr-TR"/>
                    </w:rPr>
                    <w:t>İkamet izni çeşitleri</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b/>
                      <w:bCs/>
                      <w:color w:val="000000"/>
                      <w:sz w:val="24"/>
                      <w:szCs w:val="24"/>
                      <w:lang w:eastAsia="tr-TR"/>
                    </w:rPr>
                    <w:t xml:space="preserve">MADDE 30 – </w:t>
                  </w:r>
                  <w:r w:rsidRPr="007A502D">
                    <w:rPr>
                      <w:rFonts w:ascii="TR Times New Roman" w:eastAsia="Times New Roman" w:hAnsi="TR Times New Roman" w:cs="Times New Roman"/>
                      <w:color w:val="000000"/>
                      <w:sz w:val="24"/>
                      <w:szCs w:val="24"/>
                      <w:lang w:eastAsia="tr-TR"/>
                    </w:rPr>
                    <w:t>(1) İkamet izni çeşitleri şunlardır: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a) Kısa dönem ikamet izni</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b) Aile ikamet izni</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c) Öğrenci ikamet izni</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ç) Uzun dönem ikamet izni</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d) İnsani ikamet izni</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e) İnsan ticareti mağduru ikamet izni</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b/>
                      <w:bCs/>
                      <w:color w:val="000000"/>
                      <w:sz w:val="24"/>
                      <w:szCs w:val="24"/>
                      <w:lang w:eastAsia="tr-TR"/>
                    </w:rPr>
                    <w:t>Kısa dönem ikamet izni</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b/>
                      <w:bCs/>
                      <w:color w:val="000000"/>
                      <w:sz w:val="24"/>
                      <w:szCs w:val="24"/>
                      <w:lang w:eastAsia="tr-TR"/>
                    </w:rPr>
                    <w:t xml:space="preserve">MADDE 31 – </w:t>
                  </w:r>
                  <w:r w:rsidRPr="007A502D">
                    <w:rPr>
                      <w:rFonts w:ascii="TR Times New Roman" w:eastAsia="Times New Roman" w:hAnsi="TR Times New Roman" w:cs="Times New Roman"/>
                      <w:color w:val="000000"/>
                      <w:sz w:val="24"/>
                      <w:szCs w:val="24"/>
                      <w:lang w:eastAsia="tr-TR"/>
                    </w:rPr>
                    <w:t>(1) Aşağıda belirtilen yabancılara kısa dönem ikamet izni</w:t>
                  </w:r>
                  <w:r w:rsidRPr="007A502D">
                    <w:rPr>
                      <w:rFonts w:ascii="TR Times New Roman" w:eastAsia="Times New Roman" w:hAnsi="TR Times New Roman" w:cs="Times New Roman"/>
                      <w:b/>
                      <w:bCs/>
                      <w:color w:val="000000"/>
                      <w:sz w:val="24"/>
                      <w:szCs w:val="24"/>
                      <w:lang w:eastAsia="tr-TR"/>
                    </w:rPr>
                    <w:t xml:space="preserve"> </w:t>
                  </w:r>
                  <w:r w:rsidRPr="007A502D">
                    <w:rPr>
                      <w:rFonts w:ascii="TR Times New Roman" w:eastAsia="Times New Roman" w:hAnsi="TR Times New Roman" w:cs="Times New Roman"/>
                      <w:color w:val="000000"/>
                      <w:sz w:val="24"/>
                      <w:szCs w:val="24"/>
                      <w:lang w:eastAsia="tr-TR"/>
                    </w:rPr>
                    <w:t>verilebilir: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a) Bilimsel araştırma amacıyla gelecekler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b) Türkiye’de taşınmaz malı bulunanlar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c) Ticari bağlantı veya iş kuracaklar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ç) Hizmet içi eğitim programlarına katılacaklar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d) Türkiye Cumhuriyeti’nin taraf olduğu anlaşmalar ya da öğrenci değişim programları çerçevesinde eğitim veya benzeri amaçlarla gelecekler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e) Turizm amaçlı kalacaklar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f) Kamu sağlığına tehdit olarak nitelendirilen hastalıklardan birini taşımamak kaydıyla tedavi görecekler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g) Adli veya idari makamların talep veya kararına bağlı olarak Türkiye’de kalması gerekenler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ğ) Aile ikamet izninden kısa dönem ikamet iznine geçenler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h) Türkçe öğrenme kurslarına katılacaklar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ı) Kamu kurumları aracılığıyla Türkiye’de eğitim, araştırma, staj ve kurslara katılacaklar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i) Türkiye’de yükseköğrenimini tamamlayanlardan mezuniyet tarihinden itibaren altı ay içinde müracaat edenler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(2) Kısa dönem ikamet izni, her defasında en fazla birer yıllık sürelerle verilir.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(3) Birinci fıkranın (h) bendi kapsamında verilen ikamet izinleri en fazla iki defa verilebilir.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(4) Birinci fıkranın (i) bendi kapsamında verilen ikamet izinleri, bir defaya mahsus olmak üzere en fazla bir yıl süreli verilebilir.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b/>
                      <w:bCs/>
                      <w:color w:val="000000"/>
                      <w:sz w:val="24"/>
                      <w:szCs w:val="24"/>
                      <w:lang w:eastAsia="tr-TR"/>
                    </w:rPr>
                    <w:t>Kısa dönem ikamet izninin şartları</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b/>
                      <w:bCs/>
                      <w:color w:val="000000"/>
                      <w:sz w:val="24"/>
                      <w:szCs w:val="24"/>
                      <w:lang w:eastAsia="tr-TR"/>
                    </w:rPr>
                    <w:t xml:space="preserve">MADDE 32 – </w:t>
                  </w:r>
                  <w:r w:rsidRPr="007A502D">
                    <w:rPr>
                      <w:rFonts w:ascii="TR Times New Roman" w:eastAsia="Times New Roman" w:hAnsi="TR Times New Roman" w:cs="Times New Roman"/>
                      <w:color w:val="000000"/>
                      <w:sz w:val="24"/>
                      <w:szCs w:val="24"/>
                      <w:lang w:eastAsia="tr-TR"/>
                    </w:rPr>
                    <w:t>(1) Kısa dönem</w:t>
                  </w:r>
                  <w:r w:rsidRPr="007A502D">
                    <w:rPr>
                      <w:rFonts w:ascii="TR Times New Roman" w:eastAsia="Times New Roman" w:hAnsi="TR Times New Roman" w:cs="Times New Roman"/>
                      <w:b/>
                      <w:bCs/>
                      <w:color w:val="000000"/>
                      <w:sz w:val="24"/>
                      <w:szCs w:val="24"/>
                      <w:lang w:eastAsia="tr-TR"/>
                    </w:rPr>
                    <w:t xml:space="preserve"> </w:t>
                  </w:r>
                  <w:r w:rsidRPr="007A502D">
                    <w:rPr>
                      <w:rFonts w:ascii="TR Times New Roman" w:eastAsia="Times New Roman" w:hAnsi="TR Times New Roman" w:cs="Times New Roman"/>
                      <w:color w:val="000000"/>
                      <w:sz w:val="24"/>
                      <w:szCs w:val="24"/>
                      <w:lang w:eastAsia="tr-TR"/>
                    </w:rPr>
                    <w:t>ikamet izinlerinin verilmesinde aşağıdaki şartlar aranır: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a) 31 inci maddenin birinci fıkrasında sayılan gerekçelerden biri veya birkaçını ileri sürerek talepte bulunmak ve bu talebiyle ilgili bilgi ve belgeleri ibraz etmek</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 xml:space="preserve">b) 7 </w:t>
                  </w:r>
                  <w:proofErr w:type="spellStart"/>
                  <w:r w:rsidRPr="007A502D">
                    <w:rPr>
                      <w:rFonts w:ascii="TR Times New Roman" w:eastAsia="Times New Roman" w:hAnsi="TR Times New Roman" w:cs="Times New Roman"/>
                      <w:color w:val="000000"/>
                      <w:sz w:val="24"/>
                      <w:szCs w:val="24"/>
                      <w:lang w:eastAsia="tr-TR"/>
                    </w:rPr>
                    <w:t>nci</w:t>
                  </w:r>
                  <w:proofErr w:type="spellEnd"/>
                  <w:r w:rsidRPr="007A502D">
                    <w:rPr>
                      <w:rFonts w:ascii="TR Times New Roman" w:eastAsia="Times New Roman" w:hAnsi="TR Times New Roman" w:cs="Times New Roman"/>
                      <w:color w:val="000000"/>
                      <w:sz w:val="24"/>
                      <w:szCs w:val="24"/>
                      <w:lang w:eastAsia="tr-TR"/>
                    </w:rPr>
                    <w:t xml:space="preserve"> madde kapsamına girmemek</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c) Genel sağlık ve güvenlik standartlarına uygun barınma şartlarına sahip olmak</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ç) İstenilmesi hâlinde, vatandaşı olduğu veya yasal olarak ikamet ettiği ülkenin yetkili makamları tarafından düzenlenmiş adli sicil kaydını gösteren belgeyi sunmak</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lastRenderedPageBreak/>
                    <w:t>d) Türkiye’de kalacağı adres bilgilerini vermek</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b/>
                      <w:bCs/>
                      <w:color w:val="000000"/>
                      <w:sz w:val="24"/>
                      <w:szCs w:val="24"/>
                      <w:lang w:eastAsia="tr-TR"/>
                    </w:rPr>
                    <w:t>Kısa dönem ikamet izninin reddi, iptali veya uzatılmaması</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b/>
                      <w:bCs/>
                      <w:color w:val="000000"/>
                      <w:sz w:val="24"/>
                      <w:szCs w:val="24"/>
                      <w:lang w:eastAsia="tr-TR"/>
                    </w:rPr>
                    <w:t xml:space="preserve">MADDE 33 – </w:t>
                  </w:r>
                  <w:r w:rsidRPr="007A502D">
                    <w:rPr>
                      <w:rFonts w:ascii="TR Times New Roman" w:eastAsia="Times New Roman" w:hAnsi="TR Times New Roman" w:cs="Times New Roman"/>
                      <w:color w:val="000000"/>
                      <w:sz w:val="24"/>
                      <w:szCs w:val="24"/>
                      <w:lang w:eastAsia="tr-TR"/>
                    </w:rPr>
                    <w:t>(1) Aşağıdaki hâllerde kısa dönem ikamet izni verilmez, verilmişse iptal edilir, süresi bitenler uzatılmaz:</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 xml:space="preserve">a) 32 </w:t>
                  </w:r>
                  <w:proofErr w:type="spellStart"/>
                  <w:r w:rsidRPr="007A502D">
                    <w:rPr>
                      <w:rFonts w:ascii="TR Times New Roman" w:eastAsia="Times New Roman" w:hAnsi="TR Times New Roman" w:cs="Times New Roman"/>
                      <w:color w:val="000000"/>
                      <w:sz w:val="24"/>
                      <w:szCs w:val="24"/>
                      <w:lang w:eastAsia="tr-TR"/>
                    </w:rPr>
                    <w:t>nci</w:t>
                  </w:r>
                  <w:proofErr w:type="spellEnd"/>
                  <w:r w:rsidRPr="007A502D">
                    <w:rPr>
                      <w:rFonts w:ascii="TR Times New Roman" w:eastAsia="Times New Roman" w:hAnsi="TR Times New Roman" w:cs="Times New Roman"/>
                      <w:color w:val="000000"/>
                      <w:sz w:val="24"/>
                      <w:szCs w:val="24"/>
                      <w:lang w:eastAsia="tr-TR"/>
                    </w:rPr>
                    <w:t xml:space="preserve"> maddede aranan şartlardan birinin veya birkaçının yerine getirilmemesi veya ortadan kalkması</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b) İkamet izninin, veriliş amacı dışında kullanıldığının belirlenmesi</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c) Son bir yıl içinde toplamda yüz yirmi günden fazla süreyle yurt dışında kalınması</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ç) Hakkında geçerli sınır dışı etme veya Türkiye’ye giriş yasağı kararı bulunması</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b/>
                      <w:bCs/>
                      <w:color w:val="000000"/>
                      <w:sz w:val="24"/>
                      <w:szCs w:val="24"/>
                      <w:lang w:eastAsia="tr-TR"/>
                    </w:rPr>
                    <w:t>Aile ikamet izni</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b/>
                      <w:bCs/>
                      <w:color w:val="000000"/>
                      <w:sz w:val="24"/>
                      <w:szCs w:val="24"/>
                      <w:lang w:eastAsia="tr-TR"/>
                    </w:rPr>
                    <w:t xml:space="preserve">MADDE 34 – </w:t>
                  </w:r>
                  <w:r w:rsidRPr="007A502D">
                    <w:rPr>
                      <w:rFonts w:ascii="TR Times New Roman" w:eastAsia="Times New Roman" w:hAnsi="TR Times New Roman" w:cs="Times New Roman"/>
                      <w:color w:val="000000"/>
                      <w:sz w:val="24"/>
                      <w:szCs w:val="24"/>
                      <w:lang w:eastAsia="tr-TR"/>
                    </w:rPr>
                    <w:t>(1)Türk vatandaşlarının, 5901 sayılı Kanunun 28 inci maddesi kapsamında olanların veya ikamet izinlerinden birine sahip olan yabancılar ile mültecilerin ve ikincil koruma statüsü sahiplerinin;</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a)</w:t>
                  </w:r>
                  <w:r w:rsidRPr="007A502D">
                    <w:rPr>
                      <w:rFonts w:ascii="TR Times New Roman" w:eastAsia="Times New Roman" w:hAnsi="TR Times New Roman" w:cs="Times New Roman"/>
                      <w:b/>
                      <w:bCs/>
                      <w:color w:val="000000"/>
                      <w:sz w:val="24"/>
                      <w:szCs w:val="24"/>
                      <w:lang w:eastAsia="tr-TR"/>
                    </w:rPr>
                    <w:t xml:space="preserve"> </w:t>
                  </w:r>
                  <w:r w:rsidRPr="007A502D">
                    <w:rPr>
                      <w:rFonts w:ascii="TR Times New Roman" w:eastAsia="Times New Roman" w:hAnsi="TR Times New Roman" w:cs="Times New Roman"/>
                      <w:color w:val="000000"/>
                      <w:sz w:val="24"/>
                      <w:szCs w:val="24"/>
                      <w:lang w:eastAsia="tr-TR"/>
                    </w:rPr>
                    <w:t>Yabancı</w:t>
                  </w:r>
                  <w:r w:rsidRPr="007A502D">
                    <w:rPr>
                      <w:rFonts w:ascii="TR Times New Roman" w:eastAsia="Times New Roman" w:hAnsi="TR Times New Roman" w:cs="Times New Roman"/>
                      <w:b/>
                      <w:bCs/>
                      <w:color w:val="000000"/>
                      <w:sz w:val="24"/>
                      <w:szCs w:val="24"/>
                      <w:lang w:eastAsia="tr-TR"/>
                    </w:rPr>
                    <w:t xml:space="preserve"> </w:t>
                  </w:r>
                  <w:r w:rsidRPr="007A502D">
                    <w:rPr>
                      <w:rFonts w:ascii="TR Times New Roman" w:eastAsia="Times New Roman" w:hAnsi="TR Times New Roman" w:cs="Times New Roman"/>
                      <w:color w:val="000000"/>
                      <w:sz w:val="24"/>
                      <w:szCs w:val="24"/>
                      <w:lang w:eastAsia="tr-TR"/>
                    </w:rPr>
                    <w:t>eşine,</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b) Kendisinin veya eşinin ergin olmayan yabancı çocuğuna,</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c) Kendisinin veya eşinin bağımlı yabancı çocuğuna,</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proofErr w:type="gramStart"/>
                  <w:r w:rsidRPr="007A502D">
                    <w:rPr>
                      <w:rFonts w:ascii="TR Times New Roman" w:eastAsia="Times New Roman" w:hAnsi="TR Times New Roman" w:cs="Times New Roman"/>
                      <w:color w:val="000000"/>
                      <w:sz w:val="24"/>
                      <w:szCs w:val="24"/>
                      <w:lang w:eastAsia="tr-TR"/>
                    </w:rPr>
                    <w:t>her</w:t>
                  </w:r>
                  <w:proofErr w:type="gramEnd"/>
                  <w:r w:rsidRPr="007A502D">
                    <w:rPr>
                      <w:rFonts w:ascii="TR Times New Roman" w:eastAsia="Times New Roman" w:hAnsi="TR Times New Roman" w:cs="Times New Roman"/>
                      <w:color w:val="000000"/>
                      <w:sz w:val="24"/>
                      <w:szCs w:val="24"/>
                      <w:lang w:eastAsia="tr-TR"/>
                    </w:rPr>
                    <w:t xml:space="preserve"> defasında iki yılı aşmayacak şekilde aile ikamet izni verilebilir. Ancak, aile ikamet izninin süresi hiçbir şekilde destekleyicinin ikamet izni süresini aşamaz.</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(2) Vatandaşı olduğu ülkenin hukukuna göre birden fazla eş ile evlilik hâlinde, eşlerden yalnızca birine aile ikamet izni verilir. Ancak, diğer eşlerinden olan çocuklara da aile ikamet izni verilebilir.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(3) Çocukların aile ikamet izninde, Türkiye dışında varsa ortak velayeti bulunan anne veya babanın muvafakati aranır.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(4) Aile ikamet izinleri, on sekiz yaşına kadar, öğrenci ikamet izni almadan ilk ve ortaöğretim kurumlarında eğitim hakkı sağlar.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(5)</w:t>
                  </w:r>
                  <w:r w:rsidRPr="007A502D">
                    <w:rPr>
                      <w:rFonts w:ascii="TR Times New Roman" w:eastAsia="Times New Roman" w:hAnsi="TR Times New Roman" w:cs="Times New Roman"/>
                      <w:b/>
                      <w:bCs/>
                      <w:color w:val="000000"/>
                      <w:sz w:val="24"/>
                      <w:szCs w:val="24"/>
                      <w:lang w:eastAsia="tr-TR"/>
                    </w:rPr>
                    <w:t xml:space="preserve"> </w:t>
                  </w:r>
                  <w:r w:rsidRPr="007A502D">
                    <w:rPr>
                      <w:rFonts w:ascii="TR Times New Roman" w:eastAsia="Times New Roman" w:hAnsi="TR Times New Roman" w:cs="Times New Roman"/>
                      <w:color w:val="000000"/>
                      <w:sz w:val="24"/>
                      <w:szCs w:val="24"/>
                      <w:lang w:eastAsia="tr-TR"/>
                    </w:rPr>
                    <w:t>En az üç yıl aile ikamet izniyle Türkiye’de kalmış olanlardan on sekiz yaşını tamamlayanlar, talep etmeleri hâlinde bu izinlerini kısa dönem ikamet iznine dönüştürebilir.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(6) Boşanma hâlinde, Türk vatandaşıyla evli yabancıya, en az üç yıl aile ikamet izniyle kalmış olmak kaydıyla kısa dönem ikamet izni verilebilir. Ancak yabancı eşin, aile içi şiddet gerekçesiyle mağdur olduğu ilgili mahkeme kararıyla sabit ise, üç yıllık süre şartı aranmaz.</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(7) Destekleyicinin ölümü hâlinde, bu kişiye bağlı aile ikamet izniyle kalanlara, süre şartı aranmadan kısa dönem ikamet izni verilebilir.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b/>
                      <w:bCs/>
                      <w:color w:val="000000"/>
                      <w:sz w:val="24"/>
                      <w:szCs w:val="24"/>
                      <w:lang w:eastAsia="tr-TR"/>
                    </w:rPr>
                    <w:t>Aile ikamet izninin şartları</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b/>
                      <w:bCs/>
                      <w:color w:val="000000"/>
                      <w:sz w:val="24"/>
                      <w:szCs w:val="24"/>
                      <w:lang w:eastAsia="tr-TR"/>
                    </w:rPr>
                    <w:t xml:space="preserve">MADDE 35 – </w:t>
                  </w:r>
                  <w:r w:rsidRPr="007A502D">
                    <w:rPr>
                      <w:rFonts w:ascii="TR Times New Roman" w:eastAsia="Times New Roman" w:hAnsi="TR Times New Roman" w:cs="Times New Roman"/>
                      <w:color w:val="000000"/>
                      <w:sz w:val="24"/>
                      <w:szCs w:val="24"/>
                      <w:lang w:eastAsia="tr-TR"/>
                    </w:rPr>
                    <w:t>(1) Aile ikamet izni taleplerinde, destekleyicide aşağıdaki şartlar aranır: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a) Toplam geliri asgari ücretten az olmamak üzere, ailedeki fert başına asgari ücretin üçte birinden az olmayan aylık geliri bulunmak</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b) Ailenin nüfusuna göre, genel sağlık ve güvenlik standartlarına uygun barınma şartlarına sahip olmak ve tüm aile fertlerini kapsayan sağlık sigortası yaptırmış olmak</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c) Başvuru tarihi itibarıyla, beş yıl içinde aile düzenine karşı suçlardan herhangi birinden hüküm giymemiş olduğunu adli sicil kaydıyla belgelemek</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ç) Türkiye’de en az bir yıldır ikamet izniyle kalıyor olmak</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d) Adres kayıt sisteminde kaydı bulunmak</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(2) Bilimsel araştırma amaçlı ikamet izni ya da çalışma izni bulunanlar, 5901 sayılı Kanunun 28 inci maddesi kapsamında olanlar veya Türk vatandaşlarıyla evli olan yabancılar hakkında, birinci fıkranın (ç) bendi uygulanmaz.</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(3) Türkiye’de, destekleyicinin yanında kalmak üzere aile ikamet izni talebinde bulunacak yabancılarda aşağıdaki şartlar aranır: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a) 34 üncü maddenin birinci fıkrası kapsamında olduğunu gösteren bilgi ve belgeleri ibraz etmek</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b) 34 üncü maddenin birinci fıkrasında belirtilen kişilerle birlikte yaşadığını veya yaşama niyeti taşıdığını ortaya koymak</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c) Evliliği aile ikamet izni alabilmek amacıyla yapmamış olmak</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ç) Eşlerden her biri için on sekiz yaşını doldurmuş olmak</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 xml:space="preserve">d) 7 </w:t>
                  </w:r>
                  <w:proofErr w:type="spellStart"/>
                  <w:r w:rsidRPr="007A502D">
                    <w:rPr>
                      <w:rFonts w:ascii="TR Times New Roman" w:eastAsia="Times New Roman" w:hAnsi="TR Times New Roman" w:cs="Times New Roman"/>
                      <w:color w:val="000000"/>
                      <w:sz w:val="24"/>
                      <w:szCs w:val="24"/>
                      <w:lang w:eastAsia="tr-TR"/>
                    </w:rPr>
                    <w:t>nci</w:t>
                  </w:r>
                  <w:proofErr w:type="spellEnd"/>
                  <w:r w:rsidRPr="007A502D">
                    <w:rPr>
                      <w:rFonts w:ascii="TR Times New Roman" w:eastAsia="Times New Roman" w:hAnsi="TR Times New Roman" w:cs="Times New Roman"/>
                      <w:color w:val="000000"/>
                      <w:sz w:val="24"/>
                      <w:szCs w:val="24"/>
                      <w:lang w:eastAsia="tr-TR"/>
                    </w:rPr>
                    <w:t xml:space="preserve"> madde kapsamına girmemek</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 xml:space="preserve">(4) Türkiye’de bulunan mülteciler ve ikincil koruma statüsü sahiplerinde, bu </w:t>
                  </w:r>
                  <w:r w:rsidRPr="007A502D">
                    <w:rPr>
                      <w:rFonts w:ascii="TR Times New Roman" w:eastAsia="Times New Roman" w:hAnsi="TR Times New Roman" w:cs="Times New Roman"/>
                      <w:color w:val="000000"/>
                      <w:sz w:val="24"/>
                      <w:szCs w:val="24"/>
                      <w:lang w:eastAsia="tr-TR"/>
                    </w:rPr>
                    <w:lastRenderedPageBreak/>
                    <w:t>maddenin birinci fıkrasında belirtilen şartlar aranmayabilir.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b/>
                      <w:bCs/>
                      <w:color w:val="000000"/>
                      <w:sz w:val="24"/>
                      <w:szCs w:val="24"/>
                      <w:lang w:eastAsia="tr-TR"/>
                    </w:rPr>
                    <w:t>Aile ikamet izni talebinin reddi, iptali veya uzatılmaması</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b/>
                      <w:bCs/>
                      <w:color w:val="000000"/>
                      <w:sz w:val="24"/>
                      <w:szCs w:val="24"/>
                      <w:lang w:eastAsia="tr-TR"/>
                    </w:rPr>
                    <w:t xml:space="preserve">MADDE 36 – </w:t>
                  </w:r>
                  <w:r w:rsidRPr="007A502D">
                    <w:rPr>
                      <w:rFonts w:ascii="TR Times New Roman" w:eastAsia="Times New Roman" w:hAnsi="TR Times New Roman" w:cs="Times New Roman"/>
                      <w:color w:val="000000"/>
                      <w:sz w:val="24"/>
                      <w:szCs w:val="24"/>
                      <w:lang w:eastAsia="tr-TR"/>
                    </w:rPr>
                    <w:t>(1) Aşağıdaki hâllerde aile ikamet izni verilmez, verilmişse iptal edilir, süresi bitenler uzatılmaz:</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a) 35 inci maddenin birinci ve üçüncü fıkralarında aranan şartların karşılanmaması veya ortadan kalkması</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b) Aile ikamet izni alma şartları ortadan kalktıktan sonra kısa dönem ikamet izni verilmemesi</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c) Hakkında geçerli sınır dışı etme veya Türkiye’ye giriş yasağı kararı bulunması</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ç) Aile ikamet izninin, veriliş amacı dışında kullanıldığının belirlenmesi</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d) Son bir yıl içinde toplamda yüz seksen günden fazla süreyle yurt dışında kalınması</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b/>
                      <w:bCs/>
                      <w:color w:val="000000"/>
                      <w:sz w:val="24"/>
                      <w:szCs w:val="24"/>
                      <w:lang w:eastAsia="tr-TR"/>
                    </w:rPr>
                    <w:t>Anlaşmalı evlilik yoluyla talep edilen aile ikamet izni</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b/>
                      <w:bCs/>
                      <w:color w:val="000000"/>
                      <w:sz w:val="24"/>
                      <w:szCs w:val="24"/>
                      <w:lang w:eastAsia="tr-TR"/>
                    </w:rPr>
                    <w:t xml:space="preserve">MADDE 37 – </w:t>
                  </w:r>
                  <w:r w:rsidRPr="007A502D">
                    <w:rPr>
                      <w:rFonts w:ascii="TR Times New Roman" w:eastAsia="Times New Roman" w:hAnsi="TR Times New Roman" w:cs="Times New Roman"/>
                      <w:color w:val="000000"/>
                      <w:sz w:val="24"/>
                      <w:szCs w:val="24"/>
                      <w:lang w:eastAsia="tr-TR"/>
                    </w:rPr>
                    <w:t>(1)Aile ikamet izni verilmeden veya uzatılmadan önce makul şüphe varsa, evliliğin sırf ikamet izni alabilme amacıyla yapılıp yapılmadığı valiliklerce</w:t>
                  </w:r>
                  <w:r w:rsidRPr="007A502D">
                    <w:rPr>
                      <w:rFonts w:ascii="TR Times New Roman" w:eastAsia="Times New Roman" w:hAnsi="TR Times New Roman" w:cs="Times New Roman"/>
                      <w:color w:val="FF0000"/>
                      <w:sz w:val="24"/>
                      <w:szCs w:val="24"/>
                      <w:lang w:eastAsia="tr-TR"/>
                    </w:rPr>
                    <w:t xml:space="preserve"> </w:t>
                  </w:r>
                  <w:r w:rsidRPr="007A502D">
                    <w:rPr>
                      <w:rFonts w:ascii="TR Times New Roman" w:eastAsia="Times New Roman" w:hAnsi="TR Times New Roman" w:cs="Times New Roman"/>
                      <w:color w:val="000000"/>
                      <w:sz w:val="24"/>
                      <w:szCs w:val="24"/>
                      <w:lang w:eastAsia="tr-TR"/>
                    </w:rPr>
                    <w:t>araştırılır. Araştırma sonucunda, evliliğin bu amaçla yapıldığı tespit edilirse aile ikamet izni verilmez, verilmişse iptal edilir.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(2) Aile ikamet izni verildikten sonra da evliliğin anlaşmalı olup olmadığı konusunda valiliklerce denetim yapılabilir.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(3) Anlaşmalı evlilik yoluyla alınan ve sonradan iptal edilen ikamet izinleri, bu Kanunda öngörülen ikamet izin sürelerinin toplanmasında hesaba katılmaz.</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b/>
                      <w:bCs/>
                      <w:color w:val="000000"/>
                      <w:sz w:val="24"/>
                      <w:szCs w:val="24"/>
                      <w:lang w:eastAsia="tr-TR"/>
                    </w:rPr>
                    <w:t>Öğrenci ikamet izni</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b/>
                      <w:bCs/>
                      <w:color w:val="000000"/>
                      <w:sz w:val="24"/>
                      <w:szCs w:val="24"/>
                      <w:lang w:eastAsia="tr-TR"/>
                    </w:rPr>
                    <w:t xml:space="preserve">MADDE 38 – </w:t>
                  </w:r>
                  <w:r w:rsidRPr="007A502D">
                    <w:rPr>
                      <w:rFonts w:ascii="TR Times New Roman" w:eastAsia="Times New Roman" w:hAnsi="TR Times New Roman" w:cs="Times New Roman"/>
                      <w:color w:val="000000"/>
                      <w:sz w:val="24"/>
                      <w:szCs w:val="24"/>
                      <w:lang w:eastAsia="tr-TR"/>
                    </w:rPr>
                    <w:t xml:space="preserve">(1) Türkiye’de bir yükseköğretim kurumunda ön lisans, lisans, yüksek lisans ya da doktora öğrenimi görecek yabancılara öğrenci ikamet izni verilir. </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(2) Bakımı ve masrafları gerçek veya tüzel kişi tarafından üstlenilen ilk ve orta derecede öğrenim görecek yabancılara, velilerinin veya yasal temsilcilerinin muvafakatiyle öğrenimleri süresince birer yıllık sürelerle öğrenci ikamet izni verilebilir ve uzatılabilir.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(3) Öğrenci ikamet izni, öğrencinin anne ve babası ile diğer yakınlarına, ikamet izni alma konusunda hiçbir hak sağlamaz.</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(4) Öğrenim süresi bir yıldan kısa ise öğrenci ikamet izni süresi öğrenim süresini aşamaz.</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b/>
                      <w:bCs/>
                      <w:color w:val="000000"/>
                      <w:sz w:val="24"/>
                      <w:szCs w:val="24"/>
                      <w:lang w:eastAsia="tr-TR"/>
                    </w:rPr>
                    <w:t>Öğrenci ikamet izninin şartları</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b/>
                      <w:bCs/>
                      <w:color w:val="000000"/>
                      <w:sz w:val="24"/>
                      <w:szCs w:val="24"/>
                      <w:lang w:eastAsia="tr-TR"/>
                    </w:rPr>
                    <w:t xml:space="preserve">MADDE 39 – </w:t>
                  </w:r>
                  <w:r w:rsidRPr="007A502D">
                    <w:rPr>
                      <w:rFonts w:ascii="TR Times New Roman" w:eastAsia="Times New Roman" w:hAnsi="TR Times New Roman" w:cs="Times New Roman"/>
                      <w:color w:val="000000"/>
                      <w:sz w:val="24"/>
                      <w:szCs w:val="24"/>
                      <w:lang w:eastAsia="tr-TR"/>
                    </w:rPr>
                    <w:t>(1) Öğrenci ikamet izninde aşağıdaki şartlar aranır: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a) 38 inci madde kapsamındaki bilgi ve belgeleri ibraz etmek</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 xml:space="preserve">b) 7 </w:t>
                  </w:r>
                  <w:proofErr w:type="spellStart"/>
                  <w:r w:rsidRPr="007A502D">
                    <w:rPr>
                      <w:rFonts w:ascii="TR Times New Roman" w:eastAsia="Times New Roman" w:hAnsi="TR Times New Roman" w:cs="Times New Roman"/>
                      <w:color w:val="000000"/>
                      <w:sz w:val="24"/>
                      <w:szCs w:val="24"/>
                      <w:lang w:eastAsia="tr-TR"/>
                    </w:rPr>
                    <w:t>nci</w:t>
                  </w:r>
                  <w:proofErr w:type="spellEnd"/>
                  <w:r w:rsidRPr="007A502D">
                    <w:rPr>
                      <w:rFonts w:ascii="TR Times New Roman" w:eastAsia="Times New Roman" w:hAnsi="TR Times New Roman" w:cs="Times New Roman"/>
                      <w:color w:val="000000"/>
                      <w:sz w:val="24"/>
                      <w:szCs w:val="24"/>
                      <w:lang w:eastAsia="tr-TR"/>
                    </w:rPr>
                    <w:t xml:space="preserve"> madde kapsamına girmemek</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c) Türkiye’de kalacağı adres bilgilerini vermek</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b/>
                      <w:bCs/>
                      <w:color w:val="000000"/>
                      <w:sz w:val="24"/>
                      <w:szCs w:val="24"/>
                      <w:lang w:eastAsia="tr-TR"/>
                    </w:rPr>
                    <w:t>Öğrenci ikamet izni talebinin reddi, iptali veya uzatılmaması</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b/>
                      <w:bCs/>
                      <w:color w:val="000000"/>
                      <w:sz w:val="24"/>
                      <w:szCs w:val="24"/>
                      <w:lang w:eastAsia="tr-TR"/>
                    </w:rPr>
                    <w:t xml:space="preserve">MADDE 40 – </w:t>
                  </w:r>
                  <w:r w:rsidRPr="007A502D">
                    <w:rPr>
                      <w:rFonts w:ascii="TR Times New Roman" w:eastAsia="Times New Roman" w:hAnsi="TR Times New Roman" w:cs="Times New Roman"/>
                      <w:color w:val="000000"/>
                      <w:sz w:val="24"/>
                      <w:szCs w:val="24"/>
                      <w:lang w:eastAsia="tr-TR"/>
                    </w:rPr>
                    <w:t>(1) Aşağıdaki hâllerde öğrenci ikamet izni verilmez, verilmişse iptal edilir, süresi uzatılmaz:</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a) 39 uncu maddede aranan şartların karşılanmaması veya ortadan kalkması</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b) Öğrenimin sürdürülemeyeceği konusunda kanıtların ortaya çıkması</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c) Öğrenci ikamet izninin, veriliş amacı dışında kullanıldığının belirlenmesi</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ç) Hakkında geçerli sınır dışı etme kararı veya Türkiye’ye giriş yasağı bulunması</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b/>
                      <w:bCs/>
                      <w:color w:val="000000"/>
                      <w:sz w:val="24"/>
                      <w:szCs w:val="24"/>
                      <w:lang w:eastAsia="tr-TR"/>
                    </w:rPr>
                    <w:t>Öğrencilerin çalışma hakkı</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b/>
                      <w:bCs/>
                      <w:color w:val="000000"/>
                      <w:sz w:val="24"/>
                      <w:szCs w:val="24"/>
                      <w:lang w:eastAsia="tr-TR"/>
                    </w:rPr>
                    <w:t xml:space="preserve">MADDE 41 – </w:t>
                  </w:r>
                  <w:r w:rsidRPr="007A502D">
                    <w:rPr>
                      <w:rFonts w:ascii="TR Times New Roman" w:eastAsia="Times New Roman" w:hAnsi="TR Times New Roman" w:cs="Times New Roman"/>
                      <w:color w:val="000000"/>
                      <w:sz w:val="24"/>
                      <w:szCs w:val="24"/>
                      <w:lang w:eastAsia="tr-TR"/>
                    </w:rPr>
                    <w:t>(1) Türkiye’de öğrenim gören ön lisans, lisans, yüksek lisans ve doktora öğrencileri, çalışma izni almak kaydıyla çalışabilirler. Ancak, ön lisans ve lisans öğrencileri için çalışma hakkı, ilk yıldan sonra başlar ve haftada yirmi dört saatten fazla olamaz.</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(2) Ön lisans ve lisans öğrencilerinin çalışma hakkına ilişkin usul ve esaslar, Göç Politikaları Kurulunca belirlenecek esaslar çerçevesinde Bakanlık ile Çalışma ve Sosyal Güvenlik Bakanlığı tarafından müştereken düzenlenir.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b/>
                      <w:bCs/>
                      <w:color w:val="000000"/>
                      <w:sz w:val="24"/>
                      <w:szCs w:val="24"/>
                      <w:lang w:eastAsia="tr-TR"/>
                    </w:rPr>
                    <w:t>Uzun dönem ikamet izni</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b/>
                      <w:bCs/>
                      <w:color w:val="000000"/>
                      <w:sz w:val="24"/>
                      <w:szCs w:val="24"/>
                      <w:lang w:eastAsia="tr-TR"/>
                    </w:rPr>
                    <w:t xml:space="preserve">MADDE 42 – </w:t>
                  </w:r>
                  <w:r w:rsidRPr="007A502D">
                    <w:rPr>
                      <w:rFonts w:ascii="TR Times New Roman" w:eastAsia="Times New Roman" w:hAnsi="TR Times New Roman" w:cs="Times New Roman"/>
                      <w:color w:val="000000"/>
                      <w:sz w:val="24"/>
                      <w:szCs w:val="24"/>
                      <w:lang w:eastAsia="tr-TR"/>
                    </w:rPr>
                    <w:t>(1) Türkiye’de kesintisiz en az sekiz yıl ikamet izniyle kalmış olan ya da Göç Politikaları Kurulunun belirlediği şartlara uyan yabancılara, Bakanlığın onayıyla valilikler tarafından süresiz ikamet izni verilir.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 xml:space="preserve">(2) Mülteci, şartlı mülteci ve ikincil koruma statüsü sahipleri ile insani ikamet izni sahiplerine ve geçici koruma sağlananlara, uzun dönem ikamet iznine geçiş hakkı </w:t>
                  </w:r>
                  <w:r w:rsidRPr="007A502D">
                    <w:rPr>
                      <w:rFonts w:ascii="TR Times New Roman" w:eastAsia="Times New Roman" w:hAnsi="TR Times New Roman" w:cs="Times New Roman"/>
                      <w:color w:val="000000"/>
                      <w:sz w:val="24"/>
                      <w:szCs w:val="24"/>
                      <w:lang w:eastAsia="tr-TR"/>
                    </w:rPr>
                    <w:lastRenderedPageBreak/>
                    <w:t>tanınmaz.</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b/>
                      <w:bCs/>
                      <w:color w:val="000000"/>
                      <w:sz w:val="24"/>
                      <w:szCs w:val="24"/>
                      <w:lang w:eastAsia="tr-TR"/>
                    </w:rPr>
                    <w:t>Uzun dönem ikamet izninin şartları</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b/>
                      <w:bCs/>
                      <w:color w:val="000000"/>
                      <w:sz w:val="24"/>
                      <w:szCs w:val="24"/>
                      <w:lang w:eastAsia="tr-TR"/>
                    </w:rPr>
                    <w:t xml:space="preserve">MADDE 43 – </w:t>
                  </w:r>
                  <w:r w:rsidRPr="007A502D">
                    <w:rPr>
                      <w:rFonts w:ascii="TR Times New Roman" w:eastAsia="Times New Roman" w:hAnsi="TR Times New Roman" w:cs="Times New Roman"/>
                      <w:color w:val="000000"/>
                      <w:sz w:val="24"/>
                      <w:szCs w:val="24"/>
                      <w:lang w:eastAsia="tr-TR"/>
                    </w:rPr>
                    <w:t>(1) Uzun dönem ikamet iznine geçişte aşağıdaki şartlar aranır: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a) Kesintisiz en az sekiz yıl ikamet izniyle Türkiye’de kalmış olmak</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b) Son üç yıl içinde sosyal yardım almamış olmak</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c) Kendisi veya varsa ailesinin geçimini sağlayacak yeterli ve düzenli gelir kaynağına sahip olmak</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ç) Geçerli sağlık sigortasına sahip olmak</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d) Kamu düzeni veya kamu güvenliği açısından tehdit oluşturmamak</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(2) Göç Politikaları Kurulunun belirlediği şartlara sahip olması nedeniyle uzun dönem ikamet izni verilmesi uygun görülen yabancılar için birinci fıkranın (d) bendi dışındaki şartlar aranmaz.</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b/>
                      <w:bCs/>
                      <w:color w:val="000000"/>
                      <w:sz w:val="24"/>
                      <w:szCs w:val="24"/>
                      <w:lang w:eastAsia="tr-TR"/>
                    </w:rPr>
                    <w:t>Uzun dönem ikamet izninin sağladığı haklar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b/>
                      <w:bCs/>
                      <w:color w:val="000000"/>
                      <w:sz w:val="24"/>
                      <w:szCs w:val="24"/>
                      <w:lang w:eastAsia="tr-TR"/>
                    </w:rPr>
                    <w:t xml:space="preserve">MADDE 44 – </w:t>
                  </w:r>
                  <w:r w:rsidRPr="007A502D">
                    <w:rPr>
                      <w:rFonts w:ascii="TR Times New Roman" w:eastAsia="Times New Roman" w:hAnsi="TR Times New Roman" w:cs="Times New Roman"/>
                      <w:color w:val="000000"/>
                      <w:sz w:val="24"/>
                      <w:szCs w:val="24"/>
                      <w:lang w:eastAsia="tr-TR"/>
                    </w:rPr>
                    <w:t>(1) Uzun dönem ikamet izni bulunan yabancılar;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a) Askerlik yapma yükümlülüğü,</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b) Seçme ve seçilme,</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c) Kamu görevlerine girme,</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ç) Muaf olarak araç ithal etme,</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proofErr w:type="gramStart"/>
                  <w:r w:rsidRPr="007A502D">
                    <w:rPr>
                      <w:rFonts w:ascii="TR Times New Roman" w:eastAsia="Times New Roman" w:hAnsi="TR Times New Roman" w:cs="Times New Roman"/>
                      <w:color w:val="000000"/>
                      <w:sz w:val="24"/>
                      <w:szCs w:val="24"/>
                      <w:lang w:eastAsia="tr-TR"/>
                    </w:rPr>
                    <w:t>ve</w:t>
                  </w:r>
                  <w:proofErr w:type="gramEnd"/>
                  <w:r w:rsidRPr="007A502D">
                    <w:rPr>
                      <w:rFonts w:ascii="TR Times New Roman" w:eastAsia="Times New Roman" w:hAnsi="TR Times New Roman" w:cs="Times New Roman"/>
                      <w:color w:val="000000"/>
                      <w:sz w:val="24"/>
                      <w:szCs w:val="24"/>
                      <w:lang w:eastAsia="tr-TR"/>
                    </w:rPr>
                    <w:t xml:space="preserve"> özel kanunlardaki düzenlemeler hariç, sosyal güvenliğe ilişkin kazanılmış hakları saklı kalmak ve bu hakların kullanımında ilgili mevzuat hükümlerine tabi olmak şartıyla, Türk vatandaşlarına tanınan haklardan yararlanırlar.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(2) Birinci fıkradaki haklara kısmen veya tamamen kısıtlamalar getirmeye Bakanlar Kurulu yetkilidir.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b/>
                      <w:bCs/>
                      <w:color w:val="000000"/>
                      <w:sz w:val="24"/>
                      <w:szCs w:val="24"/>
                      <w:lang w:eastAsia="tr-TR"/>
                    </w:rPr>
                    <w:t>Uzun dönem ikamet izninin iptali</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b/>
                      <w:bCs/>
                      <w:color w:val="000000"/>
                      <w:sz w:val="24"/>
                      <w:szCs w:val="24"/>
                      <w:lang w:eastAsia="tr-TR"/>
                    </w:rPr>
                    <w:t xml:space="preserve">MADDE 45 – </w:t>
                  </w:r>
                  <w:r w:rsidRPr="007A502D">
                    <w:rPr>
                      <w:rFonts w:ascii="TR Times New Roman" w:eastAsia="Times New Roman" w:hAnsi="TR Times New Roman" w:cs="Times New Roman"/>
                      <w:color w:val="000000"/>
                      <w:sz w:val="24"/>
                      <w:szCs w:val="24"/>
                      <w:lang w:eastAsia="tr-TR"/>
                    </w:rPr>
                    <w:t>(1) Uzun dönem ikamet izinleri;</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a) Yabancının, kamu düzeni veya kamu güvenliği açısından ciddi tehdit oluşturması,</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b) Sağlık, eğitim ve ülkesindeki zorunlu kamu hizmeti dışında bir nedenle kesintisiz bir yıldan fazla süreyle Türkiye dışında bulunması,</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proofErr w:type="gramStart"/>
                  <w:r w:rsidRPr="007A502D">
                    <w:rPr>
                      <w:rFonts w:ascii="TR Times New Roman" w:eastAsia="Times New Roman" w:hAnsi="TR Times New Roman" w:cs="Times New Roman"/>
                      <w:color w:val="000000"/>
                      <w:sz w:val="24"/>
                      <w:szCs w:val="24"/>
                      <w:lang w:eastAsia="tr-TR"/>
                    </w:rPr>
                    <w:t>hâllerinde</w:t>
                  </w:r>
                  <w:proofErr w:type="gramEnd"/>
                  <w:r w:rsidRPr="007A502D">
                    <w:rPr>
                      <w:rFonts w:ascii="TR Times New Roman" w:eastAsia="Times New Roman" w:hAnsi="TR Times New Roman" w:cs="Times New Roman"/>
                      <w:color w:val="000000"/>
                      <w:sz w:val="24"/>
                      <w:szCs w:val="24"/>
                      <w:lang w:eastAsia="tr-TR"/>
                    </w:rPr>
                    <w:t xml:space="preserve"> iptal edilir.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(2) Birinci fıkranın (b) bendi kapsamında uzun dönem ikamet izni iptal edilen yabancıların, bu izni tekrar almak üzere yapacakları başvurular ve bunların sonuçlandırılmasına ilişkin usul ve esaslar yönetmelikle belirlenir.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b/>
                      <w:bCs/>
                      <w:color w:val="000000"/>
                      <w:sz w:val="24"/>
                      <w:szCs w:val="24"/>
                      <w:lang w:eastAsia="tr-TR"/>
                    </w:rPr>
                    <w:t>İnsani ikamet izni</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b/>
                      <w:bCs/>
                      <w:color w:val="000000"/>
                      <w:sz w:val="24"/>
                      <w:szCs w:val="24"/>
                      <w:lang w:eastAsia="tr-TR"/>
                    </w:rPr>
                    <w:t xml:space="preserve">MADDE 46 – </w:t>
                  </w:r>
                  <w:r w:rsidRPr="007A502D">
                    <w:rPr>
                      <w:rFonts w:ascii="TR Times New Roman" w:eastAsia="Times New Roman" w:hAnsi="TR Times New Roman" w:cs="Times New Roman"/>
                      <w:color w:val="000000"/>
                      <w:sz w:val="24"/>
                      <w:szCs w:val="24"/>
                      <w:lang w:eastAsia="tr-TR"/>
                    </w:rPr>
                    <w:t>(1) Aşağıda belirtilen hâllerde, diğer ikamet izinlerinin verilmesindeki şartlar aranmadan, Bakanlığın onayı alınmak ve en fazla birer yıllık sürelerle olmak kaydıyla, valiliklerce insani ikamet izni verilebilir ve bu izinler uzatılabilir: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a) Çocuğun yüksek yararı söz konusu olduğunda</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b) Haklarında sınır dışı etme veya Türkiye’ye giriş yasağı kararı alındığı hâlde, yabancıların Türkiye’den çıkışları yaptırılamadığında ya da Türkiye’den ayrılmaları makul veya mümkün görülmediğinde</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c) 55 inci madde uyarınca yabancı hakkında sınır dışı etme kararı alınmadığında</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 xml:space="preserve">ç) 53 üncü, 72 </w:t>
                  </w:r>
                  <w:proofErr w:type="spellStart"/>
                  <w:r w:rsidRPr="007A502D">
                    <w:rPr>
                      <w:rFonts w:ascii="TR Times New Roman" w:eastAsia="Times New Roman" w:hAnsi="TR Times New Roman" w:cs="Times New Roman"/>
                      <w:color w:val="000000"/>
                      <w:sz w:val="24"/>
                      <w:szCs w:val="24"/>
                      <w:lang w:eastAsia="tr-TR"/>
                    </w:rPr>
                    <w:t>nci</w:t>
                  </w:r>
                  <w:proofErr w:type="spellEnd"/>
                  <w:r w:rsidRPr="007A502D">
                    <w:rPr>
                      <w:rFonts w:ascii="TR Times New Roman" w:eastAsia="Times New Roman" w:hAnsi="TR Times New Roman" w:cs="Times New Roman"/>
                      <w:color w:val="000000"/>
                      <w:sz w:val="24"/>
                      <w:szCs w:val="24"/>
                      <w:lang w:eastAsia="tr-TR"/>
                    </w:rPr>
                    <w:t xml:space="preserve"> ve 77 </w:t>
                  </w:r>
                  <w:proofErr w:type="spellStart"/>
                  <w:r w:rsidRPr="007A502D">
                    <w:rPr>
                      <w:rFonts w:ascii="TR Times New Roman" w:eastAsia="Times New Roman" w:hAnsi="TR Times New Roman" w:cs="Times New Roman"/>
                      <w:color w:val="000000"/>
                      <w:sz w:val="24"/>
                      <w:szCs w:val="24"/>
                      <w:lang w:eastAsia="tr-TR"/>
                    </w:rPr>
                    <w:t>nci</w:t>
                  </w:r>
                  <w:proofErr w:type="spellEnd"/>
                  <w:r w:rsidRPr="007A502D">
                    <w:rPr>
                      <w:rFonts w:ascii="TR Times New Roman" w:eastAsia="Times New Roman" w:hAnsi="TR Times New Roman" w:cs="Times New Roman"/>
                      <w:color w:val="000000"/>
                      <w:sz w:val="24"/>
                      <w:szCs w:val="24"/>
                      <w:lang w:eastAsia="tr-TR"/>
                    </w:rPr>
                    <w:t xml:space="preserve"> maddelere göre yapılan işlemlere karşı yargı yoluna başvurulduğunda</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d) Başvuru sahibinin ilk iltica ülkesi veya güvenli üçüncü ülkeye geri gönderilmesi işlemlerinin devamı süresince</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e) Acil nedenlerden dolayı veya ülke menfaatlerinin korunması ile kamu düzeni ve kamu güvenliği açısından Türkiye’ye girişine ve Türkiye’de kalmasına izin verilmesi gereken yabancıların, ikamet izni verilmesine engel teşkil eden durumları sebebiyle diğer ikamet izinlerinden birini alma imkânı bulunmadığında</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f) Olağanüstü durumlarda</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(2) İnsani ikamet izni alan yabancılar, iznin veriliş tarihinden itibaren en geç yirmi iş günü içinde adres kayıt sistemine kayıt yaptırmak zorundadır.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b/>
                      <w:bCs/>
                      <w:color w:val="000000"/>
                      <w:sz w:val="24"/>
                      <w:szCs w:val="24"/>
                      <w:lang w:eastAsia="tr-TR"/>
                    </w:rPr>
                    <w:t>İnsani ikamet izninin iptali veya uzatılmaması</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b/>
                      <w:bCs/>
                      <w:color w:val="000000"/>
                      <w:sz w:val="24"/>
                      <w:szCs w:val="24"/>
                      <w:lang w:eastAsia="tr-TR"/>
                    </w:rPr>
                    <w:t xml:space="preserve">MADDE 47 – </w:t>
                  </w:r>
                  <w:r w:rsidRPr="007A502D">
                    <w:rPr>
                      <w:rFonts w:ascii="TR Times New Roman" w:eastAsia="Times New Roman" w:hAnsi="TR Times New Roman" w:cs="Times New Roman"/>
                      <w:color w:val="000000"/>
                      <w:sz w:val="24"/>
                      <w:szCs w:val="24"/>
                      <w:lang w:eastAsia="tr-TR"/>
                    </w:rPr>
                    <w:t>(1) İnsani ikamet izni Bakanlığın onayı alınmak kaydıyla, iznin verilmesini zorunlu kılan şartlar ortadan kalktığında valiliklerce iptal edilir ve uzatılmaz.</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b/>
                      <w:bCs/>
                      <w:color w:val="000000"/>
                      <w:sz w:val="24"/>
                      <w:szCs w:val="24"/>
                      <w:lang w:eastAsia="tr-TR"/>
                    </w:rPr>
                    <w:t>İnsan ticareti mağduru ikamet izni</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b/>
                      <w:bCs/>
                      <w:color w:val="000000"/>
                      <w:sz w:val="24"/>
                      <w:szCs w:val="24"/>
                      <w:lang w:eastAsia="tr-TR"/>
                    </w:rPr>
                    <w:t xml:space="preserve">MADDE 48 – </w:t>
                  </w:r>
                  <w:r w:rsidRPr="007A502D">
                    <w:rPr>
                      <w:rFonts w:ascii="TR Times New Roman" w:eastAsia="Times New Roman" w:hAnsi="TR Times New Roman" w:cs="Times New Roman"/>
                      <w:color w:val="000000"/>
                      <w:sz w:val="24"/>
                      <w:szCs w:val="24"/>
                      <w:lang w:eastAsia="tr-TR"/>
                    </w:rPr>
                    <w:t xml:space="preserve">(1) İnsan ticareti mağduru olduğu veya olabileceği yönünde kuvvetli </w:t>
                  </w:r>
                  <w:r w:rsidRPr="007A502D">
                    <w:rPr>
                      <w:rFonts w:ascii="TR Times New Roman" w:eastAsia="Times New Roman" w:hAnsi="TR Times New Roman" w:cs="Times New Roman"/>
                      <w:color w:val="000000"/>
                      <w:sz w:val="24"/>
                      <w:szCs w:val="24"/>
                      <w:lang w:eastAsia="tr-TR"/>
                    </w:rPr>
                    <w:lastRenderedPageBreak/>
                    <w:t>şüphe duyulan yabancılara, yaşadıklarının etkisinden kurtulabilmeleri ve yetkililerle iş birliği yapıp yapmayacaklarına karar verebilmeleri amacıyla valiliklerce otuz gün süreli ikamet izni verilir.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(2) Bu ikamet izinlerinde, diğer ikamet izinlerinin verilmesindeki şartlar aranmaz.</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b/>
                      <w:bCs/>
                      <w:color w:val="000000"/>
                      <w:sz w:val="24"/>
                      <w:szCs w:val="24"/>
                      <w:lang w:eastAsia="tr-TR"/>
                    </w:rPr>
                    <w:t>İnsan ticareti mağduru ikamet izninin uzatılması ve iptali</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b/>
                      <w:bCs/>
                      <w:color w:val="000000"/>
                      <w:sz w:val="24"/>
                      <w:szCs w:val="24"/>
                      <w:lang w:eastAsia="tr-TR"/>
                    </w:rPr>
                    <w:t xml:space="preserve">MADDE 49 – </w:t>
                  </w:r>
                  <w:r w:rsidRPr="007A502D">
                    <w:rPr>
                      <w:rFonts w:ascii="TR Times New Roman" w:eastAsia="Times New Roman" w:hAnsi="TR Times New Roman" w:cs="Times New Roman"/>
                      <w:color w:val="000000"/>
                      <w:sz w:val="24"/>
                      <w:szCs w:val="24"/>
                      <w:lang w:eastAsia="tr-TR"/>
                    </w:rPr>
                    <w:t>(1) İyileşme ve düşünme süresi tanımak amacıyla verilen ikamet izni, mağdurun güvenliği, sağlığı veya özel durumu nedeniyle en fazla altışar aylık sürelerle uzatılabilir. Ancak, bu süreler hiçbir şekilde toplam üç yılı geçemez.</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(2) İnsan ticareti mağduru olduğu veya olabileceği yönünde kuvvetli şüphe bulunan yabancıların, kendi girişimleriyle suçun failleriyle yeniden bağ kurduklarının belirlendiği durumlarda ikamet izinleri iptal edilir.</w:t>
                  </w:r>
                </w:p>
                <w:p w:rsidR="00973B5F" w:rsidRDefault="00973B5F" w:rsidP="007A502D">
                  <w:pPr>
                    <w:spacing w:after="0" w:line="240" w:lineRule="exact"/>
                    <w:ind w:firstLine="340"/>
                    <w:jc w:val="center"/>
                    <w:rPr>
                      <w:rFonts w:ascii="TR Times New Roman" w:eastAsia="Times New Roman" w:hAnsi="TR Times New Roman" w:cs="Times New Roman"/>
                      <w:b/>
                      <w:bCs/>
                      <w:color w:val="000000"/>
                      <w:sz w:val="24"/>
                      <w:szCs w:val="24"/>
                      <w:lang w:eastAsia="tr-TR"/>
                    </w:rPr>
                  </w:pPr>
                </w:p>
                <w:p w:rsidR="007A502D" w:rsidRPr="007A502D" w:rsidRDefault="007A502D" w:rsidP="007A502D">
                  <w:pPr>
                    <w:spacing w:after="0" w:line="240" w:lineRule="exact"/>
                    <w:ind w:firstLine="340"/>
                    <w:jc w:val="center"/>
                    <w:rPr>
                      <w:rFonts w:ascii="Calibri" w:eastAsia="Times New Roman" w:hAnsi="Calibri" w:cs="Times New Roman"/>
                      <w:sz w:val="24"/>
                      <w:szCs w:val="24"/>
                      <w:lang w:eastAsia="tr-TR"/>
                    </w:rPr>
                  </w:pPr>
                  <w:r w:rsidRPr="007A502D">
                    <w:rPr>
                      <w:rFonts w:ascii="TR Times New Roman" w:eastAsia="Times New Roman" w:hAnsi="TR Times New Roman" w:cs="Times New Roman"/>
                      <w:b/>
                      <w:bCs/>
                      <w:color w:val="000000"/>
                      <w:sz w:val="24"/>
                      <w:szCs w:val="24"/>
                      <w:lang w:eastAsia="tr-TR"/>
                    </w:rPr>
                    <w:t>ÜÇÜNCÜ BÖLÜM</w:t>
                  </w:r>
                </w:p>
                <w:p w:rsidR="007A502D" w:rsidRPr="007A502D" w:rsidRDefault="007A502D" w:rsidP="007A502D">
                  <w:pPr>
                    <w:spacing w:after="0" w:line="240" w:lineRule="exact"/>
                    <w:ind w:firstLine="340"/>
                    <w:jc w:val="center"/>
                    <w:rPr>
                      <w:rFonts w:ascii="Calibri" w:eastAsia="Times New Roman" w:hAnsi="Calibri" w:cs="Times New Roman"/>
                      <w:sz w:val="24"/>
                      <w:szCs w:val="24"/>
                      <w:lang w:eastAsia="tr-TR"/>
                    </w:rPr>
                  </w:pPr>
                  <w:r w:rsidRPr="007A502D">
                    <w:rPr>
                      <w:rFonts w:ascii="TR Times New Roman" w:eastAsia="Times New Roman" w:hAnsi="TR Times New Roman" w:cs="Times New Roman"/>
                      <w:b/>
                      <w:bCs/>
                      <w:color w:val="000000"/>
                      <w:sz w:val="24"/>
                      <w:szCs w:val="24"/>
                      <w:lang w:eastAsia="tr-TR"/>
                    </w:rPr>
                    <w:t>Vatansız Kişiler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b/>
                      <w:bCs/>
                      <w:color w:val="000000"/>
                      <w:sz w:val="24"/>
                      <w:szCs w:val="24"/>
                      <w:lang w:eastAsia="tr-TR"/>
                    </w:rPr>
                    <w:t>Vatansızlığın tespiti</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b/>
                      <w:bCs/>
                      <w:color w:val="000000"/>
                      <w:sz w:val="24"/>
                      <w:szCs w:val="24"/>
                      <w:lang w:eastAsia="tr-TR"/>
                    </w:rPr>
                    <w:t xml:space="preserve">MADDE 50 – </w:t>
                  </w:r>
                  <w:r w:rsidRPr="007A502D">
                    <w:rPr>
                      <w:rFonts w:ascii="TR Times New Roman" w:eastAsia="Times New Roman" w:hAnsi="TR Times New Roman" w:cs="Times New Roman"/>
                      <w:color w:val="000000"/>
                      <w:sz w:val="24"/>
                      <w:szCs w:val="24"/>
                      <w:lang w:eastAsia="tr-TR"/>
                    </w:rPr>
                    <w:t>(1) Vatansızlığın tespiti Genel Müdürlükçe yapılır. Vatansız kişilere, Türkiye’de yasal olarak ikamet edebilme hakkı sağlayan Vatansız Kişi Kimlik Belgesi düzenlenir. Başka ülkeler tarafından vatansız kişi işlemi görenler bu haktan yararlandırılmaz.</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(2) Vatansız kişiler, Vatansız Kişi Kimlik Belgesi almakla yükümlü olup, belge Genel Müdürlüğün uygun görüşü alınarak valiliklerce düzenlenir. Hiçbir harca tabi olmayan bu belge, ikamet izni yerine geçer ve iki yılda bir valiliklerce yenilenir. Vatansız Kişi Kimlik Belgesinde yabancı kimlik numarası da yer alır.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(3) Vatansız Kişi Kimlik Belgesine sahip olarak Türkiye’de geçirilen süreler, ikamet sürelerinin toplanmasında hesaba katılır.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(4) Vatansız Kişi Kimlik Belgesi, kişinin herhangi bir ülke vatandaşlığını kazanmasıyla birlikte geçerliliğini kaybeder.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(5) Vatansızlık durumlarının tespiti ve Vatansız Kişi Kimlik Belgesiyle ilgili usul ve esaslar yönetmelikle belirlenir.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b/>
                      <w:bCs/>
                      <w:color w:val="000000"/>
                      <w:sz w:val="24"/>
                      <w:szCs w:val="24"/>
                      <w:lang w:eastAsia="tr-TR"/>
                    </w:rPr>
                    <w:t>Vatansız kişilere tanınan haklar ve güvenceler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b/>
                      <w:bCs/>
                      <w:color w:val="000000"/>
                      <w:sz w:val="24"/>
                      <w:szCs w:val="24"/>
                      <w:lang w:eastAsia="tr-TR"/>
                    </w:rPr>
                    <w:t xml:space="preserve">MADDE 51 – </w:t>
                  </w:r>
                  <w:r w:rsidRPr="007A502D">
                    <w:rPr>
                      <w:rFonts w:ascii="TR Times New Roman" w:eastAsia="Times New Roman" w:hAnsi="TR Times New Roman" w:cs="Times New Roman"/>
                      <w:color w:val="000000"/>
                      <w:sz w:val="24"/>
                      <w:szCs w:val="24"/>
                      <w:lang w:eastAsia="tr-TR"/>
                    </w:rPr>
                    <w:t>(1) Vatansız Kişi Kimlik Belgesine sahip kişiler;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a) Bu Kanundaki ikamet izinlerinden birini almak üzere talepte bulunabilirler,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b) Kamu düzeni veya kamu güvenliği açısından ciddi tehdit oluşturmadıkları sürece sınır dışı edilmezler,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c) Yabancılarla ilgili işlemlerde aranan karşılıklılık şartından muaf tutulurlar,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ç) Çalışma izniyle ilgili iş ve işlemlerde 4817 sayılı Kanun hükümlerine tabidirler,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d) 5682 sayılı Kanunun</w:t>
                  </w:r>
                  <w:r w:rsidRPr="007A502D">
                    <w:rPr>
                      <w:rFonts w:ascii="TR Times New Roman" w:eastAsia="Times New Roman" w:hAnsi="TR Times New Roman" w:cs="Times New Roman"/>
                      <w:color w:val="FF0000"/>
                      <w:sz w:val="24"/>
                      <w:szCs w:val="24"/>
                      <w:lang w:eastAsia="tr-TR"/>
                    </w:rPr>
                    <w:t xml:space="preserve"> </w:t>
                  </w:r>
                  <w:r w:rsidRPr="007A502D">
                    <w:rPr>
                      <w:rFonts w:ascii="TR Times New Roman" w:eastAsia="Times New Roman" w:hAnsi="TR Times New Roman" w:cs="Times New Roman"/>
                      <w:color w:val="000000"/>
                      <w:sz w:val="24"/>
                      <w:szCs w:val="24"/>
                      <w:lang w:eastAsia="tr-TR"/>
                    </w:rPr>
                    <w:t>18 inci maddesi hükümlerinden yararlanabilirler.</w:t>
                  </w:r>
                </w:p>
                <w:p w:rsidR="007A502D" w:rsidRPr="007A502D" w:rsidRDefault="007A502D" w:rsidP="007A502D">
                  <w:pPr>
                    <w:spacing w:after="0" w:line="240" w:lineRule="exact"/>
                    <w:ind w:firstLine="340"/>
                    <w:jc w:val="center"/>
                    <w:rPr>
                      <w:rFonts w:ascii="Calibri" w:eastAsia="Times New Roman" w:hAnsi="Calibri" w:cs="Times New Roman"/>
                      <w:sz w:val="24"/>
                      <w:szCs w:val="24"/>
                      <w:lang w:eastAsia="tr-TR"/>
                    </w:rPr>
                  </w:pPr>
                  <w:r w:rsidRPr="007A502D">
                    <w:rPr>
                      <w:rFonts w:ascii="TR Times New Roman" w:eastAsia="Times New Roman" w:hAnsi="TR Times New Roman" w:cs="Times New Roman"/>
                      <w:b/>
                      <w:bCs/>
                      <w:color w:val="000000"/>
                      <w:sz w:val="24"/>
                      <w:szCs w:val="24"/>
                      <w:lang w:eastAsia="tr-TR"/>
                    </w:rPr>
                    <w:t>DÖRDÜNCÜ BÖLÜM</w:t>
                  </w:r>
                </w:p>
                <w:p w:rsidR="007A502D" w:rsidRPr="007A502D" w:rsidRDefault="007A502D" w:rsidP="007A502D">
                  <w:pPr>
                    <w:spacing w:after="0" w:line="240" w:lineRule="exact"/>
                    <w:ind w:firstLine="340"/>
                    <w:jc w:val="center"/>
                    <w:rPr>
                      <w:rFonts w:ascii="Calibri" w:eastAsia="Times New Roman" w:hAnsi="Calibri" w:cs="Times New Roman"/>
                      <w:sz w:val="24"/>
                      <w:szCs w:val="24"/>
                      <w:lang w:eastAsia="tr-TR"/>
                    </w:rPr>
                  </w:pPr>
                  <w:r w:rsidRPr="007A502D">
                    <w:rPr>
                      <w:rFonts w:ascii="TR Times New Roman" w:eastAsia="Times New Roman" w:hAnsi="TR Times New Roman" w:cs="Times New Roman"/>
                      <w:b/>
                      <w:bCs/>
                      <w:color w:val="000000"/>
                      <w:sz w:val="24"/>
                      <w:szCs w:val="24"/>
                      <w:lang w:eastAsia="tr-TR"/>
                    </w:rPr>
                    <w:t>Sınır Dışı Etme</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b/>
                      <w:bCs/>
                      <w:color w:val="000000"/>
                      <w:sz w:val="24"/>
                      <w:szCs w:val="24"/>
                      <w:lang w:eastAsia="tr-TR"/>
                    </w:rPr>
                    <w:t>Sınır dışı etme</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b/>
                      <w:bCs/>
                      <w:color w:val="000000"/>
                      <w:sz w:val="24"/>
                      <w:szCs w:val="24"/>
                      <w:lang w:eastAsia="tr-TR"/>
                    </w:rPr>
                    <w:t xml:space="preserve">MADDE 52 – </w:t>
                  </w:r>
                  <w:r w:rsidRPr="007A502D">
                    <w:rPr>
                      <w:rFonts w:ascii="TR Times New Roman" w:eastAsia="Times New Roman" w:hAnsi="TR Times New Roman" w:cs="Times New Roman"/>
                      <w:color w:val="000000"/>
                      <w:sz w:val="24"/>
                      <w:szCs w:val="24"/>
                      <w:lang w:eastAsia="tr-TR"/>
                    </w:rPr>
                    <w:t>(1) Yabancılar, sınır dışı etme kararıyla, menşe ülkesine veya transit gideceği ülkeye ya da üçüncü bir ülkeye sınır dışı edilebilir.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b/>
                      <w:bCs/>
                      <w:color w:val="000000"/>
                      <w:sz w:val="24"/>
                      <w:szCs w:val="24"/>
                      <w:lang w:eastAsia="tr-TR"/>
                    </w:rPr>
                    <w:t>Sınır dışı etme kararı</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b/>
                      <w:bCs/>
                      <w:color w:val="000000"/>
                      <w:sz w:val="24"/>
                      <w:szCs w:val="24"/>
                      <w:lang w:eastAsia="tr-TR"/>
                    </w:rPr>
                    <w:t xml:space="preserve">MADDE 53 – </w:t>
                  </w:r>
                  <w:r w:rsidRPr="007A502D">
                    <w:rPr>
                      <w:rFonts w:ascii="TR Times New Roman" w:eastAsia="Times New Roman" w:hAnsi="TR Times New Roman" w:cs="Times New Roman"/>
                      <w:color w:val="000000"/>
                      <w:sz w:val="24"/>
                      <w:szCs w:val="24"/>
                      <w:lang w:eastAsia="tr-TR"/>
                    </w:rPr>
                    <w:t>(1) Sınır dışı etme kararı, Genel Müdürlüğün talimatı üzerine veya resen valiliklerce alınır.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(2) Karar, gerekçeleriyle birlikte hakkında sınır dışı etme kararı alınan yabancıya veya yasal temsilcisine ya da avukatına tebliğ edilir. Hakkında sınır dışı etme kararı alınan yabancı, bir avukat tarafından temsil edilmiyorsa kendisi veya yasal temsilcisi, kararın sonucu, itiraz usulleri ve süreleri hakkında bilgilendirilir.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(3) Yabancı veya yasal temsilcisi ya da avukatı, sınır dışı etme kararına karşı, kararın tebliğinden itibaren on beş gün içinde idare mahkemesine başvurabilir. Mahkemeye başvuran kişi, sınır dışı etme kararını veren makama da başvurusunu bildirir. Mahkemeye yapılan başvurular on beş gün içinde sonuçlandırılır. Mahkemenin bu konuda vermiş olduğu karar kesindir. Yabancının rızası saklı kalmak kaydıyla, dava açma süresi içinde veya yargı yoluna başvurulması hâlinde yargılama sonuçlanıncaya kadar yabancı sınır dışı edilmez.</w:t>
                  </w:r>
                </w:p>
                <w:p w:rsidR="00973B5F" w:rsidRDefault="00973B5F" w:rsidP="007A502D">
                  <w:pPr>
                    <w:spacing w:after="0" w:line="240" w:lineRule="exact"/>
                    <w:ind w:firstLine="567"/>
                    <w:jc w:val="both"/>
                    <w:rPr>
                      <w:rFonts w:ascii="TR Times New Roman" w:eastAsia="Times New Roman" w:hAnsi="TR Times New Roman" w:cs="Times New Roman"/>
                      <w:b/>
                      <w:bCs/>
                      <w:color w:val="000000"/>
                      <w:sz w:val="24"/>
                      <w:szCs w:val="24"/>
                      <w:lang w:eastAsia="tr-TR"/>
                    </w:rPr>
                  </w:pPr>
                </w:p>
                <w:p w:rsidR="00973B5F" w:rsidRDefault="00973B5F" w:rsidP="007A502D">
                  <w:pPr>
                    <w:spacing w:after="0" w:line="240" w:lineRule="exact"/>
                    <w:ind w:firstLine="567"/>
                    <w:jc w:val="both"/>
                    <w:rPr>
                      <w:rFonts w:ascii="TR Times New Roman" w:eastAsia="Times New Roman" w:hAnsi="TR Times New Roman" w:cs="Times New Roman"/>
                      <w:b/>
                      <w:bCs/>
                      <w:color w:val="000000"/>
                      <w:sz w:val="24"/>
                      <w:szCs w:val="24"/>
                      <w:lang w:eastAsia="tr-TR"/>
                    </w:rPr>
                  </w:pP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b/>
                      <w:bCs/>
                      <w:color w:val="000000"/>
                      <w:sz w:val="24"/>
                      <w:szCs w:val="24"/>
                      <w:lang w:eastAsia="tr-TR"/>
                    </w:rPr>
                    <w:lastRenderedPageBreak/>
                    <w:t>Sınır dışı etme kararı alınacaklar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b/>
                      <w:bCs/>
                      <w:color w:val="000000"/>
                      <w:sz w:val="24"/>
                      <w:szCs w:val="24"/>
                      <w:lang w:eastAsia="tr-TR"/>
                    </w:rPr>
                    <w:t xml:space="preserve">MADDE 54 – </w:t>
                  </w:r>
                  <w:r w:rsidRPr="007A502D">
                    <w:rPr>
                      <w:rFonts w:ascii="TR Times New Roman" w:eastAsia="Times New Roman" w:hAnsi="TR Times New Roman" w:cs="Times New Roman"/>
                      <w:color w:val="000000"/>
                      <w:sz w:val="24"/>
                      <w:szCs w:val="24"/>
                      <w:lang w:eastAsia="tr-TR"/>
                    </w:rPr>
                    <w:t>(1) Aşağıda sayılan yabancılar hakkında sınır dışı etme kararı alınır: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a)</w:t>
                  </w:r>
                  <w:r w:rsidRPr="007A502D">
                    <w:rPr>
                      <w:rFonts w:ascii="TR Times New Roman" w:eastAsia="Times New Roman" w:hAnsi="TR Times New Roman" w:cs="Times New Roman"/>
                      <w:b/>
                      <w:bCs/>
                      <w:color w:val="000000"/>
                      <w:sz w:val="24"/>
                      <w:szCs w:val="24"/>
                      <w:lang w:eastAsia="tr-TR"/>
                    </w:rPr>
                    <w:t xml:space="preserve"> </w:t>
                  </w:r>
                  <w:r w:rsidRPr="007A502D">
                    <w:rPr>
                      <w:rFonts w:ascii="TR Times New Roman" w:eastAsia="Times New Roman" w:hAnsi="TR Times New Roman" w:cs="Times New Roman"/>
                      <w:color w:val="000000"/>
                      <w:sz w:val="24"/>
                      <w:szCs w:val="24"/>
                      <w:lang w:eastAsia="tr-TR"/>
                    </w:rPr>
                    <w:t>5237 sayılı Kanunun 59 uncu maddesi kapsamında sınır dışı edilmesi gerektiği değerlendirilenler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b) Terör örgütü yöneticisi, üyesi, destekleyicisi veya çıkar amaçlı suç örgütü yöneticisi, üyesi veya destekleyicisi olanlar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c) Türkiye’ye giriş, vize ve ikamet izinleri için yapılan işlemlerde gerçek dışı bilgi ve sahte belge kullananlar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ç) Türkiye’de bulunduğu süre zarfında geçimini meşru olmayan yollardan sağlayanlar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d) Kamu düzeni veya kamu güvenliği ya da kamu sağlığı açısından tehdit oluşturanlar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e) Vize veya vize muafiyeti süresini on günden fazla aşanlar veya vizesi iptal edilenler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f) İkamet izinleri iptal edilenler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g) İkamet izni bulunup da süresinin sona ermesinden itibaren kabul edilebilir gerekçesi olmadan ikamet izni süresini on günden fazla ihlal edenler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ğ) Çalışma izni olmadan çalıştığı tespit edilenler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h) Türkiye’ye yasal giriş veya Türkiye’den yasal çıkış hükümlerini ihlal edenler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ı) Hakkında Türkiye’ye giriş yasağı bulunmasına rağmen Türkiye’ye geldiği tespit edilenler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i) Uluslararası koruma başvurusu reddedilen, uluslararası korumadan hariçte tutulan, başvurusu kabul edilemez olarak değerlendirilen, başvurusunu geri çeken, başvurusu geri çekilmiş sayılan, uluslararası koruma statüleri sona eren veya iptal edilenlerden haklarında verilen son karardan sonra bu Kanunun diğer hükümlerine göre Türkiye’de kalma hakkı bulunmayanlar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j) İkamet izni uzatma başvuruları reddedilenlerden, on gün içinde Türkiye’den çıkış yapmayanlar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(2) Başvuru sahibi veya uluslararası koruma statüsü sahibi kişiler hakkında, sadece ülke güvenliği için tehlike oluşturduklarına dair ciddi emareler bulunduğunda veya kamu düzeni açısından tehlike oluşturan bir suçtan kesin hüküm giymeleri durumunda sınır dışı etme kararı alınabilir.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b/>
                      <w:bCs/>
                      <w:color w:val="000000"/>
                      <w:sz w:val="24"/>
                      <w:szCs w:val="24"/>
                      <w:lang w:eastAsia="tr-TR"/>
                    </w:rPr>
                    <w:t>Sınır dışı etme kararı alınmayacaklar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b/>
                      <w:bCs/>
                      <w:color w:val="000000"/>
                      <w:sz w:val="24"/>
                      <w:szCs w:val="24"/>
                      <w:lang w:eastAsia="tr-TR"/>
                    </w:rPr>
                    <w:t xml:space="preserve">MADDE 55 – </w:t>
                  </w:r>
                  <w:r w:rsidRPr="007A502D">
                    <w:rPr>
                      <w:rFonts w:ascii="TR Times New Roman" w:eastAsia="Times New Roman" w:hAnsi="TR Times New Roman" w:cs="Times New Roman"/>
                      <w:color w:val="000000"/>
                      <w:sz w:val="24"/>
                      <w:szCs w:val="24"/>
                      <w:lang w:eastAsia="tr-TR"/>
                    </w:rPr>
                    <w:t>(1) 54 üncü madde kapsamında olsalar dahi, aşağıdaki yabancılar hakkında sınır dışı etme kararı alınmaz:</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a) Sınır dışı edileceği ülkede ölüm cezasına, işkenceye, insanlık dışı ya da onur kırıcı ceza veya muameleye maruz kalacağı konusunda ciddi emare bulunanlar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b) Ciddi sağlık sorunları, yaş ve hamilelik durumu nedeniyle seyahat etmesi riskli görülenler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c) Hayati tehlike arz eden hastalıkları için tedavisi devam etmekte iken sınır dışı edileceği ülkede tedavi imkânı bulunmayanlar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ç) Mağdur destek sürecinden yararlanmakta olan insan ticareti mağdurları</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d) Tedavileri tamamlanıncaya kadar, psikolojik, fiziksel veya cinsel şiddet mağdurları</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(2) Birinci fıkra kapsamındaki değerlendirmeler, herkes için ayrı yapılır. Bu kişilerden, belli bir adreste ikamet etmeleri, istenilen şekil ve sürelerde bildirimde bulunmaları istenebilir.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b/>
                      <w:bCs/>
                      <w:color w:val="000000"/>
                      <w:sz w:val="24"/>
                      <w:szCs w:val="24"/>
                      <w:lang w:eastAsia="tr-TR"/>
                    </w:rPr>
                    <w:t>Türkiye’yi terke davet</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b/>
                      <w:bCs/>
                      <w:color w:val="000000"/>
                      <w:sz w:val="24"/>
                      <w:szCs w:val="24"/>
                      <w:lang w:eastAsia="tr-TR"/>
                    </w:rPr>
                    <w:t xml:space="preserve">MADDE 56 – </w:t>
                  </w:r>
                  <w:r w:rsidRPr="007A502D">
                    <w:rPr>
                      <w:rFonts w:ascii="TR Times New Roman" w:eastAsia="Times New Roman" w:hAnsi="TR Times New Roman" w:cs="Times New Roman"/>
                      <w:color w:val="000000"/>
                      <w:sz w:val="24"/>
                      <w:szCs w:val="24"/>
                      <w:lang w:eastAsia="tr-TR"/>
                    </w:rPr>
                    <w:t>(1) Sınır dışı etme kararı alınanlara, sınır dışı etme kararında belirtilmek kaydıyla, Türkiye’yi terk edebilmeleri</w:t>
                  </w:r>
                  <w:r w:rsidRPr="007A502D">
                    <w:rPr>
                      <w:rFonts w:ascii="TR Times New Roman" w:eastAsia="Times New Roman" w:hAnsi="TR Times New Roman" w:cs="Times New Roman"/>
                      <w:b/>
                      <w:bCs/>
                      <w:color w:val="000000"/>
                      <w:sz w:val="24"/>
                      <w:szCs w:val="24"/>
                      <w:lang w:eastAsia="tr-TR"/>
                    </w:rPr>
                    <w:t xml:space="preserve"> </w:t>
                  </w:r>
                  <w:r w:rsidRPr="007A502D">
                    <w:rPr>
                      <w:rFonts w:ascii="TR Times New Roman" w:eastAsia="Times New Roman" w:hAnsi="TR Times New Roman" w:cs="Times New Roman"/>
                      <w:color w:val="000000"/>
                      <w:sz w:val="24"/>
                      <w:szCs w:val="24"/>
                      <w:lang w:eastAsia="tr-TR"/>
                    </w:rPr>
                    <w:t>için</w:t>
                  </w:r>
                  <w:r w:rsidRPr="007A502D">
                    <w:rPr>
                      <w:rFonts w:ascii="TR Times New Roman" w:eastAsia="Times New Roman" w:hAnsi="TR Times New Roman" w:cs="Times New Roman"/>
                      <w:color w:val="FF0000"/>
                      <w:sz w:val="24"/>
                      <w:szCs w:val="24"/>
                      <w:lang w:eastAsia="tr-TR"/>
                    </w:rPr>
                    <w:t xml:space="preserve"> </w:t>
                  </w:r>
                  <w:r w:rsidRPr="007A502D">
                    <w:rPr>
                      <w:rFonts w:ascii="TR Times New Roman" w:eastAsia="Times New Roman" w:hAnsi="TR Times New Roman" w:cs="Times New Roman"/>
                      <w:color w:val="000000"/>
                      <w:sz w:val="24"/>
                      <w:szCs w:val="24"/>
                      <w:lang w:eastAsia="tr-TR"/>
                    </w:rPr>
                    <w:t>on beş günden az olmamak üzere otuz güne kadar süre tanınır. Ancak, kaçma ve kaybolma riski bulunanlara, yasal giriş veya yasal çıkış kurallarını ihlal edenlere, sahte belge kullananlara, asılsız belgelerle ikamet izni almaya çalışanlara veya aldığı tespit edilenlere, kamu düzeni, kamu güvenliği veya kamu sağlığı açısından tehdit oluşturanlara bu süre tanınmaz.</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(2) Türkiye’den çıkış için süre tanınan kişilere, Çıkış İzin Belgesi verilir. Bu belge hiçbir harca tabi değildir. Vize ve ikamet harçları ile bunların cezalarına ilişkin yükümlülükler saklıdır.</w:t>
                  </w:r>
                </w:p>
                <w:p w:rsidR="00973B5F" w:rsidRDefault="00973B5F" w:rsidP="007A502D">
                  <w:pPr>
                    <w:spacing w:after="0" w:line="240" w:lineRule="exact"/>
                    <w:ind w:firstLine="567"/>
                    <w:jc w:val="both"/>
                    <w:rPr>
                      <w:rFonts w:ascii="TR Times New Roman" w:eastAsia="Times New Roman" w:hAnsi="TR Times New Roman" w:cs="Times New Roman"/>
                      <w:b/>
                      <w:bCs/>
                      <w:color w:val="000000"/>
                      <w:sz w:val="24"/>
                      <w:szCs w:val="24"/>
                      <w:lang w:eastAsia="tr-TR"/>
                    </w:rPr>
                  </w:pP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b/>
                      <w:bCs/>
                      <w:color w:val="000000"/>
                      <w:sz w:val="24"/>
                      <w:szCs w:val="24"/>
                      <w:lang w:eastAsia="tr-TR"/>
                    </w:rPr>
                    <w:lastRenderedPageBreak/>
                    <w:t>Sınır dışı etmek üzere idari gözetim ve süresi</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b/>
                      <w:bCs/>
                      <w:color w:val="000000"/>
                      <w:sz w:val="24"/>
                      <w:szCs w:val="24"/>
                      <w:lang w:eastAsia="tr-TR"/>
                    </w:rPr>
                    <w:t xml:space="preserve">MADDE 57 – </w:t>
                  </w:r>
                  <w:r w:rsidRPr="007A502D">
                    <w:rPr>
                      <w:rFonts w:ascii="TR Times New Roman" w:eastAsia="Times New Roman" w:hAnsi="TR Times New Roman" w:cs="Times New Roman"/>
                      <w:color w:val="000000"/>
                      <w:sz w:val="24"/>
                      <w:szCs w:val="24"/>
                      <w:lang w:eastAsia="tr-TR"/>
                    </w:rPr>
                    <w:t>(1) 54 üncü madde kapsamındaki yabancılar, kolluk tarafından yakalanmaları hâlinde, haklarında karar verilmek üzere derhâl valiliğe bildirilir. Bu kişilerden, sınır dışı etme kararı alınması gerektiği değerlendirilenler hakkında, sınır dışı etme kararı valilik tarafından alınır. Değerlendirme ve karar süresi kırk sekiz saati geçemez.</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proofErr w:type="gramStart"/>
                  <w:r w:rsidRPr="007A502D">
                    <w:rPr>
                      <w:rFonts w:ascii="TR Times New Roman" w:eastAsia="Times New Roman" w:hAnsi="TR Times New Roman" w:cs="Times New Roman"/>
                      <w:color w:val="000000"/>
                      <w:sz w:val="24"/>
                      <w:szCs w:val="24"/>
                      <w:lang w:eastAsia="tr-TR"/>
                    </w:rPr>
                    <w:t xml:space="preserve">(2) Hakkında sınır dışı etme kararı alınanlardan; kaçma ve kaybolma riski bulunan, Türkiye’ye giriş veya çıkış kurallarını ihlal eden, sahte ya da asılsız belge kullanan, kabul edilebilir bir mazereti olmaksızın Türkiye’den çıkmaları için tanınan sürede çıkmayan, kamu düzeni, kamu güvenliği veya kamu sağlığı açısından tehdit oluşturanlar hakkında valilik tarafından idari gözetim kararı alınır. </w:t>
                  </w:r>
                  <w:proofErr w:type="gramEnd"/>
                  <w:r w:rsidRPr="007A502D">
                    <w:rPr>
                      <w:rFonts w:ascii="TR Times New Roman" w:eastAsia="Times New Roman" w:hAnsi="TR Times New Roman" w:cs="Times New Roman"/>
                      <w:color w:val="000000"/>
                      <w:sz w:val="24"/>
                      <w:szCs w:val="24"/>
                      <w:lang w:eastAsia="tr-TR"/>
                    </w:rPr>
                    <w:t>Hakkında idari gözetim kararı alınan yabancılar, yakalamayı yapan kolluk birimince geri gönderme merkezlerine kırk sekiz saat içinde götürülür.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(3) Geri gönderme merkezlerindeki idari gözetim süresi altı ayı geçemez. Ancak bu süre, sınır dışı etme işlemlerinin yabancının iş birliği yapmaması veya ülkesiyle ilgili doğru bilgi ya da belgeleri vermemesi nedeniyle tamamlanamaması hâlinde, en fazla altı ay daha uzatılabilir.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(4) İdari gözetimin devamında zaruret olup olmadığı, valilik tarafından her ay düzenli olarak değerlendirilir. Gerek görüldüğünde, otuz günlük süre beklenilmez. İdari gözetimin devamında zaruret görülmeyen yabancılar için idari gözetim derhâl sonlandırılır. Bu yabancılara, belli bir adreste ikamet etme, belirlenecek şekil ve sürelerde bildirimde bulunma gibi idari yükümlülükler getirilebilir.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(5) İdari gözetim kararı, idari gözetim süresinin uzatılması ve her ay düzenli olarak yapılan değerlendirmelerin sonuçları, gerekçesiyle birlikte yabancıya veya yasal temsilcisine ya da avukatına tebliğ edilir. Aynı zamanda, idari gözetim altına alınan kişi bir avukat tarafından temsil edilmiyorsa, kendisi veya yasal temsilcisi kararın sonucu, itiraz usulleri ve süreleri hakkında bilgilendirilir.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(6) İdari gözetim altına alınan kişi veya yasal temsilcisi ya da avukatı, idari gözetim kararına karşı sulh ceza hâkimine başvurabilir. Başvuru idari gözetimi durdurmaz. Dilekçenin idareye verilmesi hâlinde, dilekçe yetkili sulh ceza hâkimine derhâl</w:t>
                  </w:r>
                  <w:r w:rsidRPr="007A502D">
                    <w:rPr>
                      <w:rFonts w:ascii="TR Times New Roman" w:eastAsia="Times New Roman" w:hAnsi="TR Times New Roman" w:cs="Times New Roman"/>
                      <w:color w:val="FF0000"/>
                      <w:sz w:val="24"/>
                      <w:szCs w:val="24"/>
                      <w:lang w:eastAsia="tr-TR"/>
                    </w:rPr>
                    <w:t xml:space="preserve"> </w:t>
                  </w:r>
                  <w:r w:rsidRPr="007A502D">
                    <w:rPr>
                      <w:rFonts w:ascii="TR Times New Roman" w:eastAsia="Times New Roman" w:hAnsi="TR Times New Roman" w:cs="Times New Roman"/>
                      <w:color w:val="000000"/>
                      <w:sz w:val="24"/>
                      <w:szCs w:val="24"/>
                      <w:lang w:eastAsia="tr-TR"/>
                    </w:rPr>
                    <w:t>ulaştırılır. Sulh ceza hâkimi incelemeyi beş gün içinde sonuçlandırır. Sulh ceza hâkiminin kararı kesindir. İdari gözetim altına alınan kişi veya yasal temsilcisi ya da avukatı, idari gözetim şartlarının ortadan kalktığı veya değiştiği iddiasıyla yeniden sulh ceza hâkimine başvurabilir.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 xml:space="preserve">(7) İdari gözetim işlemine karşı yargı yoluna başvuranlardan, avukatlık ücretlerini karşılama imkânı bulunmayanlara, talepleri hâlinde </w:t>
                  </w:r>
                  <w:proofErr w:type="gramStart"/>
                  <w:r w:rsidRPr="007A502D">
                    <w:rPr>
                      <w:rFonts w:ascii="TR Times New Roman" w:eastAsia="Times New Roman" w:hAnsi="TR Times New Roman" w:cs="Times New Roman"/>
                      <w:color w:val="000000"/>
                      <w:sz w:val="24"/>
                      <w:szCs w:val="24"/>
                      <w:lang w:eastAsia="tr-TR"/>
                    </w:rPr>
                    <w:t>19/3/1969</w:t>
                  </w:r>
                  <w:proofErr w:type="gramEnd"/>
                  <w:r w:rsidRPr="007A502D">
                    <w:rPr>
                      <w:rFonts w:ascii="TR Times New Roman" w:eastAsia="Times New Roman" w:hAnsi="TR Times New Roman" w:cs="Times New Roman"/>
                      <w:color w:val="000000"/>
                      <w:sz w:val="24"/>
                      <w:szCs w:val="24"/>
                      <w:lang w:eastAsia="tr-TR"/>
                    </w:rPr>
                    <w:t xml:space="preserve"> tarihli ve 1136 sayılı Avukatlık Kanunu hükümlerine göre avukatlık hizmeti sağlanır.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b/>
                      <w:bCs/>
                      <w:color w:val="000000"/>
                      <w:sz w:val="24"/>
                      <w:szCs w:val="24"/>
                      <w:lang w:eastAsia="tr-TR"/>
                    </w:rPr>
                    <w:t>Geri gönderme merkezleri</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b/>
                      <w:bCs/>
                      <w:color w:val="000000"/>
                      <w:sz w:val="24"/>
                      <w:szCs w:val="24"/>
                      <w:lang w:eastAsia="tr-TR"/>
                    </w:rPr>
                    <w:t xml:space="preserve">MADDE 58 – </w:t>
                  </w:r>
                  <w:r w:rsidRPr="007A502D">
                    <w:rPr>
                      <w:rFonts w:ascii="TR Times New Roman" w:eastAsia="Times New Roman" w:hAnsi="TR Times New Roman" w:cs="Times New Roman"/>
                      <w:color w:val="000000"/>
                      <w:sz w:val="24"/>
                      <w:szCs w:val="24"/>
                      <w:lang w:eastAsia="tr-TR"/>
                    </w:rPr>
                    <w:t>(1) İdari gözetime alınan yabancılar, geri gönderme merkezlerinde tutulurlar.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(2) Geri gönderme merkezleri Bakanlık tarafından işletilir. Bakanlık, kamu kurum ve kuruluşları, Türkiye Kızılay Derneği veya kamu yararına çalışan derneklerden göç alanında uzmanlığı bulunanlarla protokol yaparak bu merkezleri işlettirebilir.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(3) Geri gönderme merkezlerinin kurulması, yönetimi, işletilmesi, devri, denetimi ve sınır dışı edilmek amacıyla idari gözetimde bulunan yabancıların geri gönderme merkezlerine nakil işlemleriyle ilgili usul ve esaslar yönetmelikle düzenlenir.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b/>
                      <w:bCs/>
                      <w:color w:val="000000"/>
                      <w:sz w:val="24"/>
                      <w:szCs w:val="24"/>
                      <w:lang w:eastAsia="tr-TR"/>
                    </w:rPr>
                    <w:t>Geri gönderme merkezlerinde sağlanacak hizmetler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b/>
                      <w:bCs/>
                      <w:color w:val="000000"/>
                      <w:sz w:val="24"/>
                      <w:szCs w:val="24"/>
                      <w:lang w:eastAsia="tr-TR"/>
                    </w:rPr>
                    <w:t xml:space="preserve">MADDE 59 – </w:t>
                  </w:r>
                  <w:r w:rsidRPr="007A502D">
                    <w:rPr>
                      <w:rFonts w:ascii="TR Times New Roman" w:eastAsia="Times New Roman" w:hAnsi="TR Times New Roman" w:cs="Times New Roman"/>
                      <w:color w:val="000000"/>
                      <w:sz w:val="24"/>
                      <w:szCs w:val="24"/>
                      <w:lang w:eastAsia="tr-TR"/>
                    </w:rPr>
                    <w:t>(1) Geri gönderme merkezlerinde;</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a) Yabancı tarafından bedeli karşılanamayan acil ve temel sağlık hizmetleri ücretsiz verilir,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b) Yabancıya; yakınlarına, notere, yasal temsilciye ve avukata erişme ve bunlarla görüşme yapabilme, ayrıca telefon hizmetlerine erişme imkânı sağlanır,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c) Yabancıya; ziyaretçileri, vatandaşı olduğu ülke konsolosluk yetkilisi, Birleşmiş Milletler Mülteciler Yüksek Komiserliği görevlisiyle görüşebilme imkânı sağlanır,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ç) Çocukların yüksek yararları gözetilir, aileler ve refakatsiz çocuklar ayrı yerlerde barındırılır,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d) Çocukların eğitim ve öğretimden yararlandırılmaları hususunda, Millî Eğitim Bakanlığınca gerekli tedbirler alınır.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lastRenderedPageBreak/>
                    <w:t>(2) Göç alanında uzmanlığı bulunan ilgili sivil toplum kuruluşu temsilcileri, Genel Müdürlüğün izniyle geri gönderme merkezlerini ziyaret edebilirler.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b/>
                      <w:bCs/>
                      <w:color w:val="000000"/>
                      <w:sz w:val="24"/>
                      <w:szCs w:val="24"/>
                      <w:lang w:eastAsia="tr-TR"/>
                    </w:rPr>
                    <w:t>Sınır dışı etme kararının yerine getirilmesi</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b/>
                      <w:bCs/>
                      <w:color w:val="000000"/>
                      <w:sz w:val="24"/>
                      <w:szCs w:val="24"/>
                      <w:lang w:eastAsia="tr-TR"/>
                    </w:rPr>
                    <w:t xml:space="preserve">MADDE 60 – </w:t>
                  </w:r>
                  <w:r w:rsidRPr="007A502D">
                    <w:rPr>
                      <w:rFonts w:ascii="TR Times New Roman" w:eastAsia="Times New Roman" w:hAnsi="TR Times New Roman" w:cs="Times New Roman"/>
                      <w:color w:val="000000"/>
                      <w:sz w:val="24"/>
                      <w:szCs w:val="24"/>
                      <w:lang w:eastAsia="tr-TR"/>
                    </w:rPr>
                    <w:t>(1) Geri gönderme merkezlerindeki yabancılar, kolluk birimi tarafından sınır kapılarına götürülür.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(2) Geri gönderme merkezlerine sevk edilmesine gerek kalmadan sınır dışı edilecek olan yabancılar, Genel Müdürlük taşra teşkilatının koordinesinde kolluk birimlerince sınır kapılarına götürülür.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(3) Sınır dışı edilecek yabancıların seyahat masrafları kendilerince karşılanır. Bunun mümkün olmaması hâlinde, masrafların eksik kalan kısmı veya tamamı Genel Müdürlük bütçesinden ödenir. Masraflar geri ödenmediği sürece, yabancının Türkiye’ye girişine izin verilmeyebilir.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(4) Genel Müdürlük sınır dışı işlemleriyle ilgili olarak uluslararası kuruluşlar, ilgili ülke makamları ve sivil toplum kuruluşlarıyla iş birliği yapabilir.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(5) Yabancıların pasaportları veya diğer belgeleri, sınır dışı edilinceye kadar tutulabilir ve sınır dışı işlemlerinde kullanılmak üzere biletleri paraya çevrilebilir.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(6) Gerçek veya tüzel kişiler, kalışlarını veya dönüşlerini garanti ettikleri yabancıların sınır dışı edilme masraflarını ödemekle yükümlüdür. Yabancıyı izinsiz çalıştıran işveren veya işveren vekillerinin, yabancının sınır dışı edilme işlemleri konusundaki yükümlülükleri hakkında 4817 sayılı Kanunun 21 inci maddesinin üçüncü fıkrası hükmü uygulanır.</w:t>
                  </w:r>
                </w:p>
                <w:p w:rsidR="007A502D" w:rsidRPr="007A502D" w:rsidRDefault="007A502D" w:rsidP="007A502D">
                  <w:pPr>
                    <w:spacing w:after="0" w:line="240" w:lineRule="exact"/>
                    <w:ind w:firstLine="340"/>
                    <w:jc w:val="center"/>
                    <w:rPr>
                      <w:rFonts w:ascii="Calibri" w:eastAsia="Times New Roman" w:hAnsi="Calibri" w:cs="Times New Roman"/>
                      <w:sz w:val="24"/>
                      <w:szCs w:val="24"/>
                      <w:lang w:eastAsia="tr-TR"/>
                    </w:rPr>
                  </w:pPr>
                  <w:r w:rsidRPr="007A502D">
                    <w:rPr>
                      <w:rFonts w:ascii="TR Times New Roman" w:eastAsia="Times New Roman" w:hAnsi="TR Times New Roman" w:cs="Times New Roman"/>
                      <w:b/>
                      <w:bCs/>
                      <w:color w:val="000000"/>
                      <w:sz w:val="24"/>
                      <w:szCs w:val="24"/>
                      <w:lang w:eastAsia="tr-TR"/>
                    </w:rPr>
                    <w:t>ÜÇÜNCÜ KISIM</w:t>
                  </w:r>
                </w:p>
                <w:p w:rsidR="007A502D" w:rsidRPr="007A502D" w:rsidRDefault="007A502D" w:rsidP="007A502D">
                  <w:pPr>
                    <w:spacing w:after="0" w:line="240" w:lineRule="exact"/>
                    <w:ind w:firstLine="340"/>
                    <w:jc w:val="center"/>
                    <w:rPr>
                      <w:rFonts w:ascii="Calibri" w:eastAsia="Times New Roman" w:hAnsi="Calibri" w:cs="Times New Roman"/>
                      <w:sz w:val="24"/>
                      <w:szCs w:val="24"/>
                      <w:lang w:eastAsia="tr-TR"/>
                    </w:rPr>
                  </w:pPr>
                  <w:r w:rsidRPr="007A502D">
                    <w:rPr>
                      <w:rFonts w:ascii="TR Times New Roman" w:eastAsia="Times New Roman" w:hAnsi="TR Times New Roman" w:cs="Times New Roman"/>
                      <w:b/>
                      <w:bCs/>
                      <w:color w:val="000000"/>
                      <w:sz w:val="24"/>
                      <w:szCs w:val="24"/>
                      <w:lang w:eastAsia="tr-TR"/>
                    </w:rPr>
                    <w:t>Uluslararası Koruma</w:t>
                  </w:r>
                </w:p>
                <w:p w:rsidR="007A502D" w:rsidRPr="007A502D" w:rsidRDefault="007A502D" w:rsidP="007A502D">
                  <w:pPr>
                    <w:spacing w:after="0" w:line="240" w:lineRule="exact"/>
                    <w:ind w:firstLine="340"/>
                    <w:jc w:val="center"/>
                    <w:rPr>
                      <w:rFonts w:ascii="TR Times New Roman" w:eastAsia="Times New Roman" w:hAnsi="TR Times New Roman" w:cs="Times New Roman"/>
                      <w:b/>
                      <w:bCs/>
                      <w:color w:val="000000"/>
                      <w:sz w:val="24"/>
                      <w:szCs w:val="24"/>
                      <w:lang w:eastAsia="tr-TR"/>
                    </w:rPr>
                  </w:pPr>
                </w:p>
                <w:p w:rsidR="007A502D" w:rsidRPr="007A502D" w:rsidRDefault="007A502D" w:rsidP="007A502D">
                  <w:pPr>
                    <w:spacing w:after="0" w:line="240" w:lineRule="exact"/>
                    <w:ind w:firstLine="340"/>
                    <w:jc w:val="center"/>
                    <w:rPr>
                      <w:rFonts w:ascii="Calibri" w:eastAsia="Times New Roman" w:hAnsi="Calibri" w:cs="Times New Roman"/>
                      <w:sz w:val="24"/>
                      <w:szCs w:val="24"/>
                      <w:lang w:eastAsia="tr-TR"/>
                    </w:rPr>
                  </w:pPr>
                  <w:r w:rsidRPr="007A502D">
                    <w:rPr>
                      <w:rFonts w:ascii="TR Times New Roman" w:eastAsia="Times New Roman" w:hAnsi="TR Times New Roman" w:cs="Times New Roman"/>
                      <w:b/>
                      <w:bCs/>
                      <w:color w:val="000000"/>
                      <w:sz w:val="24"/>
                      <w:szCs w:val="24"/>
                      <w:lang w:eastAsia="tr-TR"/>
                    </w:rPr>
                    <w:t>BİRİNCİ BÖLÜM</w:t>
                  </w:r>
                </w:p>
                <w:p w:rsidR="007A502D" w:rsidRPr="007A502D" w:rsidRDefault="007A502D" w:rsidP="007A502D">
                  <w:pPr>
                    <w:spacing w:after="0" w:line="240" w:lineRule="exact"/>
                    <w:ind w:firstLine="340"/>
                    <w:jc w:val="center"/>
                    <w:rPr>
                      <w:rFonts w:ascii="Calibri" w:eastAsia="Times New Roman" w:hAnsi="Calibri" w:cs="Times New Roman"/>
                      <w:sz w:val="24"/>
                      <w:szCs w:val="24"/>
                      <w:lang w:eastAsia="tr-TR"/>
                    </w:rPr>
                  </w:pPr>
                  <w:r w:rsidRPr="007A502D">
                    <w:rPr>
                      <w:rFonts w:ascii="TR Times New Roman" w:eastAsia="Times New Roman" w:hAnsi="TR Times New Roman" w:cs="Times New Roman"/>
                      <w:b/>
                      <w:bCs/>
                      <w:color w:val="000000"/>
                      <w:sz w:val="24"/>
                      <w:szCs w:val="24"/>
                      <w:lang w:eastAsia="tr-TR"/>
                    </w:rPr>
                    <w:t>Uluslararası Koruma Çeşitleri, Uluslararası Korumanın Haricinde Tutulma</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b/>
                      <w:bCs/>
                      <w:color w:val="000000"/>
                      <w:sz w:val="24"/>
                      <w:szCs w:val="24"/>
                      <w:lang w:eastAsia="tr-TR"/>
                    </w:rPr>
                    <w:t>Mülteci</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proofErr w:type="gramStart"/>
                  <w:r w:rsidRPr="007A502D">
                    <w:rPr>
                      <w:rFonts w:ascii="TR Times New Roman" w:eastAsia="Times New Roman" w:hAnsi="TR Times New Roman" w:cs="Times New Roman"/>
                      <w:b/>
                      <w:bCs/>
                      <w:color w:val="000000"/>
                      <w:sz w:val="24"/>
                      <w:szCs w:val="24"/>
                      <w:lang w:eastAsia="tr-TR"/>
                    </w:rPr>
                    <w:t xml:space="preserve">MADDE 61 – </w:t>
                  </w:r>
                  <w:r w:rsidRPr="007A502D">
                    <w:rPr>
                      <w:rFonts w:ascii="TR Times New Roman" w:eastAsia="Times New Roman" w:hAnsi="TR Times New Roman" w:cs="Times New Roman"/>
                      <w:color w:val="000000"/>
                      <w:sz w:val="24"/>
                      <w:szCs w:val="24"/>
                      <w:lang w:eastAsia="tr-TR"/>
                    </w:rPr>
                    <w:t>(1) Avrupa ülkelerinde meydana gelen olaylar nedeniyle; ırkı, dini, tabiiyeti, belli bir toplumsal gruba mensubiyeti veya siyasi düşüncelerinden dolayı zulme uğrayacağından haklı sebeplerle korktuğu için vatandaşı olduğu ülkenin dışında bulunan ve bu ülkenin korumasından yararlanamayan ya da söz konusu korku nedeniyle yararlanmak istemeyen yabancıya veya bu tür olaylar sonucu önceden yaşadığı ikamet ülkesinin dışında bulunan, oraya dönemeyen veya söz konusu korku nedeniyle dönmek istemeyen vatansız kişiye statü belirleme işlemleri sonrasında mülteci statüsü verilir.</w:t>
                  </w:r>
                  <w:proofErr w:type="gramEnd"/>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b/>
                      <w:bCs/>
                      <w:color w:val="000000"/>
                      <w:sz w:val="24"/>
                      <w:szCs w:val="24"/>
                      <w:lang w:eastAsia="tr-TR"/>
                    </w:rPr>
                    <w:t>Şartlı mülteci</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proofErr w:type="gramStart"/>
                  <w:r w:rsidRPr="007A502D">
                    <w:rPr>
                      <w:rFonts w:ascii="TR Times New Roman" w:eastAsia="Times New Roman" w:hAnsi="TR Times New Roman" w:cs="Times New Roman"/>
                      <w:b/>
                      <w:bCs/>
                      <w:color w:val="000000"/>
                      <w:sz w:val="24"/>
                      <w:szCs w:val="24"/>
                      <w:lang w:eastAsia="tr-TR"/>
                    </w:rPr>
                    <w:t xml:space="preserve">MADDE 62 – </w:t>
                  </w:r>
                  <w:r w:rsidRPr="007A502D">
                    <w:rPr>
                      <w:rFonts w:ascii="TR Times New Roman" w:eastAsia="Times New Roman" w:hAnsi="TR Times New Roman" w:cs="Times New Roman"/>
                      <w:color w:val="000000"/>
                      <w:sz w:val="24"/>
                      <w:szCs w:val="24"/>
                      <w:lang w:eastAsia="tr-TR"/>
                    </w:rPr>
                    <w:t>(1)</w:t>
                  </w:r>
                  <w:r w:rsidRPr="007A502D">
                    <w:rPr>
                      <w:rFonts w:ascii="TR Times New Roman" w:eastAsia="Times New Roman" w:hAnsi="TR Times New Roman" w:cs="Times New Roman"/>
                      <w:b/>
                      <w:bCs/>
                      <w:color w:val="000000"/>
                      <w:sz w:val="24"/>
                      <w:szCs w:val="24"/>
                      <w:lang w:eastAsia="tr-TR"/>
                    </w:rPr>
                    <w:t xml:space="preserve"> </w:t>
                  </w:r>
                  <w:r w:rsidRPr="007A502D">
                    <w:rPr>
                      <w:rFonts w:ascii="TR Times New Roman" w:eastAsia="Times New Roman" w:hAnsi="TR Times New Roman" w:cs="Times New Roman"/>
                      <w:color w:val="000000"/>
                      <w:sz w:val="24"/>
                      <w:szCs w:val="24"/>
                      <w:lang w:eastAsia="tr-TR"/>
                    </w:rPr>
                    <w:t xml:space="preserve">Avrupa ülkeleri dışında meydana gelen olaylar sebebiyle; ırkı, dini, tabiiyeti, belli bir toplumsal gruba mensubiyeti veya siyasi düşüncelerinden dolayı zulme uğrayacağından haklı sebeplerle korktuğu için vatandaşı olduğu ülkenin dışında bulunan ve bu ülkenin korumasından yararlanamayan, ya da söz konusu korku nedeniyle yararlanmak istemeyen yabancıya veya bu tür olaylar sonucu önceden yaşadığı ikamet ülkesinin dışında bulunan, oraya dönemeyen veya söz konusu korku nedeniyle dönmek istemeyen vatansız kişiye statü belirleme işlemleri sonrasında şartlı mülteci statüsü verilir. </w:t>
                  </w:r>
                  <w:proofErr w:type="gramEnd"/>
                  <w:r w:rsidRPr="007A502D">
                    <w:rPr>
                      <w:rFonts w:ascii="TR Times New Roman" w:eastAsia="Times New Roman" w:hAnsi="TR Times New Roman" w:cs="Times New Roman"/>
                      <w:color w:val="000000"/>
                      <w:sz w:val="24"/>
                      <w:szCs w:val="24"/>
                      <w:lang w:eastAsia="tr-TR"/>
                    </w:rPr>
                    <w:t>Üçüncü ülkeye yerleştirilinceye kadar, şartlı mültecinin Türkiye’de kalmasına izin verilir.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b/>
                      <w:bCs/>
                      <w:color w:val="000000"/>
                      <w:sz w:val="24"/>
                      <w:szCs w:val="24"/>
                      <w:lang w:eastAsia="tr-TR"/>
                    </w:rPr>
                    <w:t>İkincil koruma</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b/>
                      <w:bCs/>
                      <w:color w:val="000000"/>
                      <w:sz w:val="24"/>
                      <w:szCs w:val="24"/>
                      <w:lang w:eastAsia="tr-TR"/>
                    </w:rPr>
                    <w:t xml:space="preserve">MADDE 63 – </w:t>
                  </w:r>
                  <w:r w:rsidRPr="007A502D">
                    <w:rPr>
                      <w:rFonts w:ascii="TR Times New Roman" w:eastAsia="Times New Roman" w:hAnsi="TR Times New Roman" w:cs="Times New Roman"/>
                      <w:color w:val="000000"/>
                      <w:sz w:val="24"/>
                      <w:szCs w:val="24"/>
                      <w:lang w:eastAsia="tr-TR"/>
                    </w:rPr>
                    <w:t>(1) Mülteci veya şartlı mülteci olarak nitelendirilemeyen, ancak menşe ülkesine veya ikamet ülkesine geri gönderildiği takdirde;</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a) Ölüm cezasına mahkûm olacak veya ölüm cezası infaz edilecek,</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b) İşkenceye, insanlık dışı ya da onur kırıcı ceza veya muameleye maruz kalacak,</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c) Uluslararası veya ülke genelindeki silahlı çatışma durumlarında, ayrım gözetmeyen şiddet hareketleri nedeniyle şahsına yönelik ciddi tehditle karşılaşacak,</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proofErr w:type="spellStart"/>
                  <w:r w:rsidRPr="007A502D">
                    <w:rPr>
                      <w:rFonts w:ascii="TR Times New Roman" w:eastAsia="Times New Roman" w:hAnsi="TR Times New Roman" w:cs="Times New Roman"/>
                      <w:color w:val="000000"/>
                      <w:sz w:val="24"/>
                      <w:szCs w:val="24"/>
                      <w:lang w:eastAsia="tr-TR"/>
                    </w:rPr>
                    <w:t>olmasınedeniyle</w:t>
                  </w:r>
                  <w:proofErr w:type="spellEnd"/>
                  <w:r w:rsidRPr="007A502D">
                    <w:rPr>
                      <w:rFonts w:ascii="TR Times New Roman" w:eastAsia="Times New Roman" w:hAnsi="TR Times New Roman" w:cs="Times New Roman"/>
                      <w:color w:val="000000"/>
                      <w:sz w:val="24"/>
                      <w:szCs w:val="24"/>
                      <w:lang w:eastAsia="tr-TR"/>
                    </w:rPr>
                    <w:t xml:space="preserve"> menşe ülkesinin veya ikamet ülkesinin korumasından yararlanamayan veya söz konusu tehdit nedeniyle yararlanmak istemeyen yabancı ya da vatansız kişiye, statü belirleme işlemleri sonrasında ikincil koruma statüsü verilir.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b/>
                      <w:bCs/>
                      <w:color w:val="000000"/>
                      <w:sz w:val="24"/>
                      <w:szCs w:val="24"/>
                      <w:lang w:eastAsia="tr-TR"/>
                    </w:rPr>
                    <w:t>Uluslararası korumanın haricinde tutulma</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b/>
                      <w:bCs/>
                      <w:color w:val="000000"/>
                      <w:sz w:val="24"/>
                      <w:szCs w:val="24"/>
                      <w:lang w:eastAsia="tr-TR"/>
                    </w:rPr>
                    <w:t xml:space="preserve">MADDE 64 – </w:t>
                  </w:r>
                  <w:r w:rsidRPr="007A502D">
                    <w:rPr>
                      <w:rFonts w:ascii="TR Times New Roman" w:eastAsia="Times New Roman" w:hAnsi="TR Times New Roman" w:cs="Times New Roman"/>
                      <w:color w:val="000000"/>
                      <w:sz w:val="24"/>
                      <w:szCs w:val="24"/>
                      <w:lang w:eastAsia="tr-TR"/>
                    </w:rPr>
                    <w:t>(1) Başvuru sahibi;</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a) Birleşmiş Milletler Mülteciler Yüksek Komiserliği dışında, diğer bir Birleşmiş Milletler organı veya örgütünden hâlen koruma veya yardım görüyorsa,</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 xml:space="preserve">b) İkamet ettiği ülke yetkili makamlarınca, o ülke vatandaşlarının sahip bulundukları </w:t>
                  </w:r>
                  <w:r w:rsidRPr="007A502D">
                    <w:rPr>
                      <w:rFonts w:ascii="TR Times New Roman" w:eastAsia="Times New Roman" w:hAnsi="TR Times New Roman" w:cs="Times New Roman"/>
                      <w:color w:val="000000"/>
                      <w:sz w:val="24"/>
                      <w:szCs w:val="24"/>
                      <w:lang w:eastAsia="tr-TR"/>
                    </w:rPr>
                    <w:lastRenderedPageBreak/>
                    <w:t>hak ve yükümlülüklere sahip olarak tanınıyorsa,</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c) Sözleşmenin 1 inci maddesinin (F) fıkrasında belirtilen fiillerden suçlu olduğuna dair ciddi kanaat varsa,</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proofErr w:type="spellStart"/>
                  <w:r w:rsidRPr="007A502D">
                    <w:rPr>
                      <w:rFonts w:ascii="TR Times New Roman" w:eastAsia="Times New Roman" w:hAnsi="TR Times New Roman" w:cs="Times New Roman"/>
                      <w:color w:val="000000"/>
                      <w:sz w:val="24"/>
                      <w:szCs w:val="24"/>
                      <w:lang w:eastAsia="tr-TR"/>
                    </w:rPr>
                    <w:t>uluslararasıkorumadan</w:t>
                  </w:r>
                  <w:proofErr w:type="spellEnd"/>
                  <w:r w:rsidRPr="007A502D">
                    <w:rPr>
                      <w:rFonts w:ascii="TR Times New Roman" w:eastAsia="Times New Roman" w:hAnsi="TR Times New Roman" w:cs="Times New Roman"/>
                      <w:color w:val="000000"/>
                      <w:sz w:val="24"/>
                      <w:szCs w:val="24"/>
                      <w:lang w:eastAsia="tr-TR"/>
                    </w:rPr>
                    <w:t xml:space="preserve"> hariçte tutulur.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(2) Birinci fıkranın (a) bendine giren bir kişi hakkındaki koruma veya yardım herhangi bir nedenle sona erdiği zaman, bu kişilerin konumları Birleşmiş Milletler Genel Kurulunda alınan kararlara istinaden kesin bir çözüme kavuşturulmadığı takdirde, bu kişiler bu Kanunun sağladığı korumadan yararlanabilir.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 xml:space="preserve">(3) Başvuru sahibinin, uluslararası koruma başvurusu yapmadan önce, Türkiye dışında hangi </w:t>
                  </w:r>
                  <w:proofErr w:type="spellStart"/>
                  <w:r w:rsidRPr="007A502D">
                    <w:rPr>
                      <w:rFonts w:ascii="TR Times New Roman" w:eastAsia="Times New Roman" w:hAnsi="TR Times New Roman" w:cs="Times New Roman"/>
                      <w:color w:val="000000"/>
                      <w:sz w:val="24"/>
                      <w:szCs w:val="24"/>
                      <w:lang w:eastAsia="tr-TR"/>
                    </w:rPr>
                    <w:t>saikle</w:t>
                  </w:r>
                  <w:proofErr w:type="spellEnd"/>
                  <w:r w:rsidRPr="007A502D">
                    <w:rPr>
                      <w:rFonts w:ascii="TR Times New Roman" w:eastAsia="Times New Roman" w:hAnsi="TR Times New Roman" w:cs="Times New Roman"/>
                      <w:color w:val="000000"/>
                      <w:sz w:val="24"/>
                      <w:szCs w:val="24"/>
                      <w:lang w:eastAsia="tr-TR"/>
                    </w:rPr>
                    <w:t xml:space="preserve"> olursa olsun zalimce eylemler yaptığını düşündürecek nedenler varsa birinci fıkranın (c) bendi kapsamında değerlendirme yapılır.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(4) Birinci fıkranın (c) bendi ile üçüncü fıkrada belirtilen suç ya da fiillerin işlenmesine iştirak eden veya bu fiillerin işlenmesini tahrik eden kişi uluslararası korumadan hariçte tutulur.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proofErr w:type="gramStart"/>
                  <w:r w:rsidRPr="007A502D">
                    <w:rPr>
                      <w:rFonts w:ascii="TR Times New Roman" w:eastAsia="Times New Roman" w:hAnsi="TR Times New Roman" w:cs="Times New Roman"/>
                      <w:color w:val="000000"/>
                      <w:sz w:val="24"/>
                      <w:szCs w:val="24"/>
                      <w:lang w:eastAsia="tr-TR"/>
                    </w:rPr>
                    <w:t>(5) Birinci fıkranın (c) bendi ile üçüncü ve dördüncü fıkralardaki durumlara ek olarak; kamu düzeni veya kamu güvenliği açısından tehlike oluşturduğuna dair ciddi emareler bulunan yabancı veya vatansız kişi ile birinci fıkranın (c) bendi kapsamında olmayan, fakat Türkiye’de işlenmesi hâlinde hapis cezası verilmesini gerektiren suç veya suçları daha önce işleyen ve sadece bu suçun cezasını çekmemek için menşe veya ikamet ülkesini terk eden yabancı veya vatansız kişi, ikincil korumadan hariçte tutulur.</w:t>
                  </w:r>
                  <w:proofErr w:type="gramEnd"/>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(6) Başvuru sahibinin uluslararası korumadan hariçte tutulması, hariçte tutma nedenlerinden herhangi birinin diğer aile üyeleri için oluşmaması şartıyla, başvuru sahibinin aile üyelerinin de hariçte tutulmasını gerektirmez.</w:t>
                  </w:r>
                </w:p>
                <w:p w:rsidR="007A502D" w:rsidRPr="007A502D" w:rsidRDefault="007A502D" w:rsidP="007A502D">
                  <w:pPr>
                    <w:spacing w:after="0" w:line="240" w:lineRule="exact"/>
                    <w:ind w:firstLine="340"/>
                    <w:jc w:val="center"/>
                    <w:rPr>
                      <w:rFonts w:ascii="Calibri" w:eastAsia="Times New Roman" w:hAnsi="Calibri" w:cs="Times New Roman"/>
                      <w:sz w:val="24"/>
                      <w:szCs w:val="24"/>
                      <w:lang w:eastAsia="tr-TR"/>
                    </w:rPr>
                  </w:pPr>
                  <w:r w:rsidRPr="007A502D">
                    <w:rPr>
                      <w:rFonts w:ascii="TR Times New Roman" w:eastAsia="Times New Roman" w:hAnsi="TR Times New Roman" w:cs="Times New Roman"/>
                      <w:b/>
                      <w:bCs/>
                      <w:color w:val="000000"/>
                      <w:sz w:val="24"/>
                      <w:szCs w:val="24"/>
                      <w:lang w:eastAsia="tr-TR"/>
                    </w:rPr>
                    <w:t>İKİNCİ BÖLÜM</w:t>
                  </w:r>
                </w:p>
                <w:p w:rsidR="007A502D" w:rsidRPr="007A502D" w:rsidRDefault="007A502D" w:rsidP="007A502D">
                  <w:pPr>
                    <w:spacing w:after="0" w:line="240" w:lineRule="exact"/>
                    <w:ind w:firstLine="340"/>
                    <w:jc w:val="center"/>
                    <w:rPr>
                      <w:rFonts w:ascii="Calibri" w:eastAsia="Times New Roman" w:hAnsi="Calibri" w:cs="Times New Roman"/>
                      <w:sz w:val="24"/>
                      <w:szCs w:val="24"/>
                      <w:lang w:eastAsia="tr-TR"/>
                    </w:rPr>
                  </w:pPr>
                  <w:r w:rsidRPr="007A502D">
                    <w:rPr>
                      <w:rFonts w:ascii="TR Times New Roman" w:eastAsia="Times New Roman" w:hAnsi="TR Times New Roman" w:cs="Times New Roman"/>
                      <w:b/>
                      <w:bCs/>
                      <w:color w:val="000000"/>
                      <w:sz w:val="24"/>
                      <w:szCs w:val="24"/>
                      <w:lang w:eastAsia="tr-TR"/>
                    </w:rPr>
                    <w:t>Genel Usuller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b/>
                      <w:bCs/>
                      <w:color w:val="000000"/>
                      <w:sz w:val="24"/>
                      <w:szCs w:val="24"/>
                      <w:lang w:eastAsia="tr-TR"/>
                    </w:rPr>
                    <w:t>Başvuru</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b/>
                      <w:bCs/>
                      <w:color w:val="000000"/>
                      <w:sz w:val="24"/>
                      <w:szCs w:val="24"/>
                      <w:lang w:eastAsia="tr-TR"/>
                    </w:rPr>
                    <w:t xml:space="preserve">MADDE 65 – </w:t>
                  </w:r>
                  <w:r w:rsidRPr="007A502D">
                    <w:rPr>
                      <w:rFonts w:ascii="TR Times New Roman" w:eastAsia="Times New Roman" w:hAnsi="TR Times New Roman" w:cs="Times New Roman"/>
                      <w:color w:val="000000"/>
                      <w:sz w:val="24"/>
                      <w:szCs w:val="24"/>
                      <w:lang w:eastAsia="tr-TR"/>
                    </w:rPr>
                    <w:t>(1)Uluslararası koruma başvuruları valiliklere bizzat yapılır.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(2) Başvuruların ülke içinde veya sınır kapılarında kolluk birimlerine yapılması hâlinde, bu başvurular derhâl valiliğe bildirilir. Başvuruyla ilgili işlemler valilikçe yürütülür.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(3) Her yabancı veya vatansız kişi kendi adına başvuru yapabilir. Başvuru sahibi, başvuruları aynı gerekçeye dayanan ve kendisiyle birlikte gelen aile üyeleri adına başvuru yapabilir. Bu durumda, ergin aile üyelerinin, kendi adlarına başvuruda bulunulmasına yönelik muvafakati alınır.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(4) Makul bir süre içinde valiliklere kendiliğinden uluslararası koruma başvurusunda bulunanlar hakkında; yasa dışı girişlerinin veya kalışlarının geçerli nedenlerini açıklamak kaydıyla, Türkiye’ye yasal giriş şartlarını ihlal etmek veya Türkiye’de yasal şekilde bulunmamaktan dolayı cezai işlem yapılmaz.</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(5) Hürriyeti kısıtlanan kişilerin uluslararası koruma başvuruları, valiliğe derhâl bildirilir. Başvuruların alınması ve değerlendirilmesi, diğer adli ve idari işlemlerin ya da tedbir ve yaptırımların uygulanmasını engellemez.</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b/>
                      <w:bCs/>
                      <w:color w:val="000000"/>
                      <w:sz w:val="24"/>
                      <w:szCs w:val="24"/>
                      <w:lang w:eastAsia="tr-TR"/>
                    </w:rPr>
                    <w:t>Refakatsiz çocuklar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b/>
                      <w:bCs/>
                      <w:color w:val="000000"/>
                      <w:sz w:val="24"/>
                      <w:szCs w:val="24"/>
                      <w:lang w:eastAsia="tr-TR"/>
                    </w:rPr>
                    <w:t xml:space="preserve">MADDE 66 – </w:t>
                  </w:r>
                  <w:r w:rsidRPr="007A502D">
                    <w:rPr>
                      <w:rFonts w:ascii="TR Times New Roman" w:eastAsia="Times New Roman" w:hAnsi="TR Times New Roman" w:cs="Times New Roman"/>
                      <w:color w:val="000000"/>
                      <w:sz w:val="24"/>
                      <w:szCs w:val="24"/>
                      <w:lang w:eastAsia="tr-TR"/>
                    </w:rPr>
                    <w:t>(1) Uluslararası koruma başvurusunda bulunan refakatsiz çocuklar hakkında aşağıdaki hükümler uygulanır: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 xml:space="preserve">a) Refakatsiz çocuklarla ilgili tüm işlemlerde çocuğun yüksek yararının gözetilmesi esastır. Başvuru alındığı andan itibaren, haklarında </w:t>
                  </w:r>
                  <w:proofErr w:type="gramStart"/>
                  <w:r w:rsidRPr="007A502D">
                    <w:rPr>
                      <w:rFonts w:ascii="TR Times New Roman" w:eastAsia="Times New Roman" w:hAnsi="TR Times New Roman" w:cs="Times New Roman"/>
                      <w:color w:val="000000"/>
                      <w:sz w:val="24"/>
                      <w:szCs w:val="24"/>
                      <w:lang w:eastAsia="tr-TR"/>
                    </w:rPr>
                    <w:t>3/7/2005</w:t>
                  </w:r>
                  <w:proofErr w:type="gramEnd"/>
                  <w:r w:rsidRPr="007A502D">
                    <w:rPr>
                      <w:rFonts w:ascii="TR Times New Roman" w:eastAsia="Times New Roman" w:hAnsi="TR Times New Roman" w:cs="Times New Roman"/>
                      <w:color w:val="000000"/>
                      <w:sz w:val="24"/>
                      <w:szCs w:val="24"/>
                      <w:lang w:eastAsia="tr-TR"/>
                    </w:rPr>
                    <w:t xml:space="preserve"> tarihli ve 5395 sayılı Çocuk Koruma Kanunu hükümleri uygulanır.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b) Refakatsiz çocuğun görüşü dikkate alınarak</w:t>
                  </w:r>
                  <w:r w:rsidRPr="007A502D">
                    <w:rPr>
                      <w:rFonts w:ascii="TR Times New Roman" w:eastAsia="Times New Roman" w:hAnsi="TR Times New Roman" w:cs="Times New Roman"/>
                      <w:color w:val="FF0000"/>
                      <w:sz w:val="24"/>
                      <w:szCs w:val="24"/>
                      <w:lang w:eastAsia="tr-TR"/>
                    </w:rPr>
                    <w:t xml:space="preserve"> </w:t>
                  </w:r>
                  <w:r w:rsidRPr="007A502D">
                    <w:rPr>
                      <w:rFonts w:ascii="TR Times New Roman" w:eastAsia="Times New Roman" w:hAnsi="TR Times New Roman" w:cs="Times New Roman"/>
                      <w:color w:val="000000"/>
                      <w:sz w:val="24"/>
                      <w:szCs w:val="24"/>
                      <w:lang w:eastAsia="tr-TR"/>
                    </w:rPr>
                    <w:t>Aile ve Sosyal Politikalar Bakanlığı tarafından, uygun konaklama yerlerine veya yetişkin akrabalarının veya koruyucu bir ailenin yanına yerleştirilir.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c) On altı yaşını doldurmuş olanlar, uygun koşullar sağlandığında kabul ve barınma merkezlerinde de barındırılabilir.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ç) Mümkün olduğu ölçüde, çocukların yararı, yaşları ve olgunluk düzeyleri dikkate alınarak, kardeşler bir arada bulundurulur. Zorunlu olmadığı sürece konaklama yerlerinde değişiklik yapılmaz.</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b/>
                      <w:bCs/>
                      <w:color w:val="000000"/>
                      <w:sz w:val="24"/>
                      <w:szCs w:val="24"/>
                      <w:lang w:eastAsia="tr-TR"/>
                    </w:rPr>
                    <w:t>Özel ihtiyaç sahipleri</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b/>
                      <w:bCs/>
                      <w:color w:val="000000"/>
                      <w:sz w:val="24"/>
                      <w:szCs w:val="24"/>
                      <w:lang w:eastAsia="tr-TR"/>
                    </w:rPr>
                    <w:t xml:space="preserve">MADDE 67 – </w:t>
                  </w:r>
                  <w:r w:rsidRPr="007A502D">
                    <w:rPr>
                      <w:rFonts w:ascii="TR Times New Roman" w:eastAsia="Times New Roman" w:hAnsi="TR Times New Roman" w:cs="Times New Roman"/>
                      <w:color w:val="000000"/>
                      <w:sz w:val="24"/>
                      <w:szCs w:val="24"/>
                      <w:lang w:eastAsia="tr-TR"/>
                    </w:rPr>
                    <w:t>(1)Özel ihtiyaç sahiplerine bu Kısımda yazılı hak ve işlemlerde öncelik tanınır.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lastRenderedPageBreak/>
                    <w:t>(2) İşkence, cinsel saldırı ya da diğer ciddi psikolojik, bedensel ya da cinsel şiddete maruz kalan kişilere, bu türden fiillerin neden olduğu hasarlarını giderecek yeterli tedavi imkânı sağlanır.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b/>
                      <w:bCs/>
                      <w:color w:val="000000"/>
                      <w:sz w:val="24"/>
                      <w:szCs w:val="24"/>
                      <w:lang w:eastAsia="tr-TR"/>
                    </w:rPr>
                    <w:t>Başvuru sahiplerinin idari gözetimi</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b/>
                      <w:bCs/>
                      <w:color w:val="000000"/>
                      <w:sz w:val="24"/>
                      <w:szCs w:val="24"/>
                      <w:lang w:eastAsia="tr-TR"/>
                    </w:rPr>
                    <w:t xml:space="preserve">MADDE 68 – </w:t>
                  </w:r>
                  <w:r w:rsidRPr="007A502D">
                    <w:rPr>
                      <w:rFonts w:ascii="TR Times New Roman" w:eastAsia="Times New Roman" w:hAnsi="TR Times New Roman" w:cs="Times New Roman"/>
                      <w:color w:val="000000"/>
                      <w:sz w:val="24"/>
                      <w:szCs w:val="24"/>
                      <w:lang w:eastAsia="tr-TR"/>
                    </w:rPr>
                    <w:t>(1)Başvuru sahipleri, sadece uluslararası koruma başvurusunda bulunmalarından dolayı idari gözetim altına alınamaz.</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 xml:space="preserve">(2) Başvuru sahiplerinin idari gözetim altına alınması istisnai bir işlemdir. Başvuru sahibi sadece aşağıdaki hâllerde idari gözetim altına alınabilir: </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a) Kimlik veya vatandaşlık bilgilerinin doğruluğuyla ilgili ciddi şüphe varsa, bu bilgilerinin tespiti amacıyla</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b) Sınır kapılarında usulüne aykırı surette ülkeye girmekten alıkonulması amacıyla</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c) İdari gözetim altına alınmaması durumunda başvurusuna temel oluşturan unsurların belirlenemeyecek olması hâlinde</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ç) Kamu düzeni veya kamu güvenliği açısından ciddi tehlike oluşturması hâlinde</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(3) İdari gözetimin gerekip gerekmediği bireysel olarak değerlendirilir. İkinci fıkrada belirtilen hâllerde; idari gözetim altına alınmadan önce, 71 inci maddede belirtilen ikamet zorunluluğu ve bildirim yükümlülüğünün yeterli olup olmayacağı öncelikle değerlendirilir. Valilik, idari gözetim yerine başka usuller belirleyebilir. Bu tedbirler yeterli olmadığı takdirde, idari gözetim uygulanır.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(4) İdari gözetim kararı, idari gözetim altına alınma gerekçelerini ve gözetimin süresini içerecek şekilde idari gözetim altına alınan kişiye veya yasal temsilcisine ya da avukatına yazılı olarak tebliğ edilir. İdari gözetim altına alınan kişi bir avukat tarafından temsil edilmiyorsa kararın sonucu ve itiraz usulleri hakkında kendisi veya yasal temsilcisi bilgilendirilir.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(5) Başvuru sahibinin idari gözetim süresi otuz günü geçemez. İdari gözetim altına alınan kişilerin işlemleri en kısa sürede tamamlanır. İdari gözetim, şartları ortadan kalktığı takdirde derhâl sonlandırılır.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(6) İdari gözetimin her aşamasında, kararı alan makam tarafından, idari gözetim sonlandırılarak, 71 inci maddede belirtilen yükümlülüklerin veya başka tedbirlerin yerine getirilmesi istenebilir.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(7) İdari gözetim altına alınan kişi veya yasal temsilcisi ya da avukatı, idari gözetime karşı sulh ceza hâkimine başvurabilir. Başvuru idari gözetimi durdurmaz. Dilekçenin idareye verilmesi hâlinde, dilekçe yetkili sulh ceza hâkimine derhâl ulaştırılır. Sulh ceza hâkimi incelemeyi beş gün içinde sonuçlandırır. Sulh ceza hâkiminin kararı kesindir. İdari gözetim altına alınan kişi veya yasal temsilcisi ya da avukatı, idari gözetim şartlarının ortadan kalktığı veya değiştiği iddiasıyla yeniden sulh ceza hâkimine başvurabilir.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(8) İkinci fıkra uyarınca idari gözetim altına alınan kişi, usul ve esasları yönetmelikle belirlenmek üzere ziyaretçi kabul edebilir. İdari gözetim altına alınan kişiye yasal temsilcisi, avukat, noter ve Birleşmiş Milletler Mülteciler Yüksek Komiserliği görevlileriyle görüşme imkânı sağlanır.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b/>
                      <w:bCs/>
                      <w:color w:val="000000"/>
                      <w:sz w:val="24"/>
                      <w:szCs w:val="24"/>
                      <w:lang w:eastAsia="tr-TR"/>
                    </w:rPr>
                    <w:t>Kayıt ve kontrol</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b/>
                      <w:bCs/>
                      <w:color w:val="000000"/>
                      <w:sz w:val="24"/>
                      <w:szCs w:val="24"/>
                      <w:lang w:eastAsia="tr-TR"/>
                    </w:rPr>
                    <w:t xml:space="preserve">MADDE 69 – </w:t>
                  </w:r>
                  <w:r w:rsidRPr="007A502D">
                    <w:rPr>
                      <w:rFonts w:ascii="TR Times New Roman" w:eastAsia="Times New Roman" w:hAnsi="TR Times New Roman" w:cs="Times New Roman"/>
                      <w:color w:val="000000"/>
                      <w:sz w:val="24"/>
                      <w:szCs w:val="24"/>
                      <w:lang w:eastAsia="tr-TR"/>
                    </w:rPr>
                    <w:t>(1) Uluslararası koruma başvuruları valiliklerce kaydedilir.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(2) Başvuru sahibi kayıt esnasında kimlik bilgilerini doğru olarak bildirmek ve varsa kimliğini ispatlayacak belge ve seyahat dokümanlarını yetkili makamlara teslim etmekle yükümlüdür. Bu yükümlülüğün yerine getirilmesini sağlamak amacıyla, başvuru sahibinin üzerinde ve eşyalarında kontrol yapılabilir.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(3) Kayıt esnasında başvuru sahibinin kimliğine ilişkin belge olmaması hâlinde, kimlik tespitinde kişisel verilerinin karşılaştırılmasından ve yapılan araştırmalardan elde edilen bilgiler kullanılır. Kimlik tespit araştırmaları sonucunda da kimliğine dair bilgi elde edilememesi hâlinde, başvuranın beyanı esas alınır.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proofErr w:type="gramStart"/>
                  <w:r w:rsidRPr="007A502D">
                    <w:rPr>
                      <w:rFonts w:ascii="TR Times New Roman" w:eastAsia="Times New Roman" w:hAnsi="TR Times New Roman" w:cs="Times New Roman"/>
                      <w:color w:val="000000"/>
                      <w:sz w:val="24"/>
                      <w:szCs w:val="24"/>
                      <w:lang w:eastAsia="tr-TR"/>
                    </w:rPr>
                    <w:t>(4) Kayıt esnasında; başvuru sahibinin menşe veya ikamet ülkesini terk etme sebepleri, ülkesini terk ettikten sonra başından geçen ve başvuru yapmasına neden olan olaylar, Türkiye’ye giriş şekli, kullandığı yol güzergâhları ve vasıta bilgileri, daha önceden başka bir ülkede uluslararası korumaya başvurmuş veya korumadan yararlanmışsa, bu başvuru veya korumaya ilişkin bilgi ve belgeleri alınır.</w:t>
                  </w:r>
                  <w:proofErr w:type="gramEnd"/>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(5) Mülakat zamanı ve yeri kayıt esnasında bildirilir.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(6) Kamu sağlığını tehlikeye düşürebileceği değerlendirilen başvuru sahibi sağlık kontrolünden geçirilir.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lastRenderedPageBreak/>
                    <w:t>(7) Başvuru sahibine kayıt esnasında; kimlik bilgilerini içeren, uluslararası koruma başvurusunda bulunduğunu belirten, otuz gün geçerli kayıt belgesi verilir. Kayıt belgesi, gerektiğinde otuz günlük sürelerle uzatılabilir. Kayıt belgesi, hiçbir harca tabi olmayıp başvuru sahibinin Türkiye’de kalışına imkân sağlar.</w:t>
                  </w:r>
                </w:p>
                <w:p w:rsidR="007A502D" w:rsidRDefault="007A502D" w:rsidP="007A502D">
                  <w:pPr>
                    <w:spacing w:after="0" w:line="240" w:lineRule="exact"/>
                    <w:ind w:firstLine="567"/>
                    <w:jc w:val="both"/>
                    <w:rPr>
                      <w:rFonts w:ascii="TR Times New Roman" w:eastAsia="Times New Roman" w:hAnsi="TR Times New Roman" w:cs="Times New Roman"/>
                      <w:b/>
                      <w:bCs/>
                      <w:color w:val="000000"/>
                      <w:sz w:val="24"/>
                      <w:szCs w:val="24"/>
                      <w:lang w:eastAsia="tr-TR"/>
                    </w:rPr>
                  </w:pP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b/>
                      <w:bCs/>
                      <w:color w:val="000000"/>
                      <w:sz w:val="24"/>
                      <w:szCs w:val="24"/>
                      <w:lang w:eastAsia="tr-TR"/>
                    </w:rPr>
                    <w:t>Başvuru sahibinin bilgilendirilmesi ve tercümanlık</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b/>
                      <w:bCs/>
                      <w:color w:val="000000"/>
                      <w:sz w:val="24"/>
                      <w:szCs w:val="24"/>
                      <w:lang w:eastAsia="tr-TR"/>
                    </w:rPr>
                    <w:t xml:space="preserve">MADDE 70 – </w:t>
                  </w:r>
                  <w:r w:rsidRPr="007A502D">
                    <w:rPr>
                      <w:rFonts w:ascii="TR Times New Roman" w:eastAsia="Times New Roman" w:hAnsi="TR Times New Roman" w:cs="Times New Roman"/>
                      <w:color w:val="000000"/>
                      <w:sz w:val="24"/>
                      <w:szCs w:val="24"/>
                      <w:lang w:eastAsia="tr-TR"/>
                    </w:rPr>
                    <w:t>(1) Başvuru sahibi, başvurusuyla ilgili takip edilecek usuller, başvurusunun değerlendirilmesi sürecindeki hak ve yükümlülükleri, yükümlülüklerini nasıl yerine getireceği ve bu yükümlülüklere uymaması ya da yetkililerle iş birliğinde bulunmaması hâlinde ortaya çıkabilecek muhtemel sonuçlar, itiraz usulleri ve süreleri konusunda kayıt esnasında bilgilendirilir.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(2) Başvuru sahibinin talep etmesi hâlinde, başvuru, kayıt ve mülakat aşamalarındaki kişisel görüşmelerde tercümanlık hizmetleri sağlanır.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b/>
                      <w:bCs/>
                      <w:color w:val="000000"/>
                      <w:sz w:val="24"/>
                      <w:szCs w:val="24"/>
                      <w:lang w:eastAsia="tr-TR"/>
                    </w:rPr>
                    <w:t>İkamet zorunluluğu ve bildirim yükümlülüğü</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b/>
                      <w:bCs/>
                      <w:color w:val="000000"/>
                      <w:sz w:val="24"/>
                      <w:szCs w:val="24"/>
                      <w:lang w:eastAsia="tr-TR"/>
                    </w:rPr>
                    <w:t xml:space="preserve">MADDE 71 – </w:t>
                  </w:r>
                  <w:r w:rsidRPr="007A502D">
                    <w:rPr>
                      <w:rFonts w:ascii="TR Times New Roman" w:eastAsia="Times New Roman" w:hAnsi="TR Times New Roman" w:cs="Times New Roman"/>
                      <w:color w:val="000000"/>
                      <w:sz w:val="24"/>
                      <w:szCs w:val="24"/>
                      <w:lang w:eastAsia="tr-TR"/>
                    </w:rPr>
                    <w:t>(1) Başvuru sahibine, kendisine gösterilen kabul ve barınma merkezinde, belirli bir yerde veya ilde ikamet etme zorunluluğu ile istenilen şekil ve sürelerde bildirimde bulunma gibi idari yükümlülükler getirilebilir.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(2) Başvuru sahibi, adres kayıt sistemine kayıt yaptırmak ve ikamet adresini valiliğe bildirmekle yükümlüdür.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b/>
                      <w:bCs/>
                      <w:color w:val="000000"/>
                      <w:sz w:val="24"/>
                      <w:szCs w:val="24"/>
                      <w:lang w:eastAsia="tr-TR"/>
                    </w:rPr>
                    <w:t>Kabul edilemez başvuru</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b/>
                      <w:bCs/>
                      <w:color w:val="000000"/>
                      <w:sz w:val="24"/>
                      <w:szCs w:val="24"/>
                      <w:lang w:eastAsia="tr-TR"/>
                    </w:rPr>
                    <w:t xml:space="preserve">MADDE 72 – </w:t>
                  </w:r>
                  <w:r w:rsidRPr="007A502D">
                    <w:rPr>
                      <w:rFonts w:ascii="TR Times New Roman" w:eastAsia="Times New Roman" w:hAnsi="TR Times New Roman" w:cs="Times New Roman"/>
                      <w:color w:val="000000"/>
                      <w:sz w:val="24"/>
                      <w:szCs w:val="24"/>
                      <w:lang w:eastAsia="tr-TR"/>
                    </w:rPr>
                    <w:t>(1)Başvuru sahibi;</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a) Farklı bir gerekçe öne sürmeksizin aynı başvuruyu yenilemişse,</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b) Kendi adına başvuru yapılmasına muvafakat verdikten sonra, başvurunun herhangi bir aşamasında haklı bir neden göstermeksizin veya başvurunun reddedilmesinin ardından farklı bir gerekçe öne sürmeksizin ayrı bir başvuru yapmışsa,</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 xml:space="preserve">c) 73 üncü madde kapsamında olan ülkeden gelmişse, </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 xml:space="preserve">ç) 74 üncü madde kapsamında olan ülkeden gelmişse, </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proofErr w:type="gramStart"/>
                  <w:r w:rsidRPr="007A502D">
                    <w:rPr>
                      <w:rFonts w:ascii="TR Times New Roman" w:eastAsia="Times New Roman" w:hAnsi="TR Times New Roman" w:cs="Times New Roman"/>
                      <w:color w:val="000000"/>
                      <w:sz w:val="24"/>
                      <w:szCs w:val="24"/>
                      <w:lang w:eastAsia="tr-TR"/>
                    </w:rPr>
                    <w:t>başvurusunun</w:t>
                  </w:r>
                  <w:proofErr w:type="gramEnd"/>
                  <w:r w:rsidRPr="007A502D">
                    <w:rPr>
                      <w:rFonts w:ascii="TR Times New Roman" w:eastAsia="Times New Roman" w:hAnsi="TR Times New Roman" w:cs="Times New Roman"/>
                      <w:color w:val="000000"/>
                      <w:sz w:val="24"/>
                      <w:szCs w:val="24"/>
                      <w:lang w:eastAsia="tr-TR"/>
                    </w:rPr>
                    <w:t xml:space="preserve"> kabul edilemez olduğuna ilişkin karar verilir.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(2) Birinci fıkrada belirtilen durumların, değerlendirmenin herhangi bir aşamasında ortaya çıkması hâlinde değerlendirme durdurulur.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(3) Başvurunun kabul edilemez olduğuna ilişkin karar, ilgiliye veya yasal temsilcisine ya da avukatına tebliğ edilir. İlgili kişi bir avukat tarafından temsil edilmiyorsa kararın sonucu, itiraz usulleri ve süreleri hakkında kendisi veya yasal temsilcisi bilgilendirilir.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b/>
                      <w:bCs/>
                      <w:color w:val="000000"/>
                      <w:sz w:val="24"/>
                      <w:szCs w:val="24"/>
                      <w:lang w:eastAsia="tr-TR"/>
                    </w:rPr>
                    <w:t>İlk iltica ülkesinden gelenler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b/>
                      <w:bCs/>
                      <w:color w:val="000000"/>
                      <w:sz w:val="24"/>
                      <w:szCs w:val="24"/>
                      <w:lang w:eastAsia="tr-TR"/>
                    </w:rPr>
                    <w:t xml:space="preserve">MADDE 73 – </w:t>
                  </w:r>
                  <w:r w:rsidRPr="007A502D">
                    <w:rPr>
                      <w:rFonts w:ascii="TR Times New Roman" w:eastAsia="Times New Roman" w:hAnsi="TR Times New Roman" w:cs="Times New Roman"/>
                      <w:color w:val="000000"/>
                      <w:sz w:val="24"/>
                      <w:szCs w:val="24"/>
                      <w:lang w:eastAsia="tr-TR"/>
                    </w:rPr>
                    <w:t>(1) Başvuru sahibinin, daha önceden mülteci olarak tanındığı ve hâlen bu korumadan yararlanma imkânının olduğu veya geri göndermeme ilkesini de içeren yeterli ve etkili nitelikte korumadan hâlen faydalanabileceği bir ülkeden geldiğinin ortaya çıkması durumunda, başvuru kabul edilemez olarak değerlendirilir ve ilk iltica ülkesine gönderilmesi için işlemler başlatılır. Ancak geri gönderme işlemi gerçekleşinceye kadar ülkede kalışına izin verilir. Bu durum ilgiliye tebliğ edilir. İlgilinin, ilk iltica ülkesi olarak nitelenen ülke tarafından kabul edilmemesi hâlinde, başvuruya ilişkin işlemler devam ettirilir.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b/>
                      <w:bCs/>
                      <w:color w:val="000000"/>
                      <w:sz w:val="24"/>
                      <w:szCs w:val="24"/>
                      <w:lang w:eastAsia="tr-TR"/>
                    </w:rPr>
                    <w:t>Güvenli üçüncü ülkeden gelenler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b/>
                      <w:bCs/>
                      <w:color w:val="000000"/>
                      <w:sz w:val="24"/>
                      <w:szCs w:val="24"/>
                      <w:lang w:eastAsia="tr-TR"/>
                    </w:rPr>
                    <w:t xml:space="preserve">MADDE 74 – </w:t>
                  </w:r>
                  <w:r w:rsidRPr="007A502D">
                    <w:rPr>
                      <w:rFonts w:ascii="TR Times New Roman" w:eastAsia="Times New Roman" w:hAnsi="TR Times New Roman" w:cs="Times New Roman"/>
                      <w:color w:val="000000"/>
                      <w:sz w:val="24"/>
                      <w:szCs w:val="24"/>
                      <w:lang w:eastAsia="tr-TR"/>
                    </w:rPr>
                    <w:t>(1) Başvuru sahibinin, Sözleşmeye uygun korumayla sonuçlanabilecek bir uluslararası koruma başvurusu yaptığı veya başvurma imkânının olduğu güvenli üçüncü bir ülkeden geldiğinin ortaya çıkması durumunda başvuru kabul edilemez olarak değerlendirilir ve güvenli üçüncü ülkeye gönderilmesi için işlemler başlatılır. Ancak geri gönderme işlemi gerçekleşinceye kadar ülkede kalışına izin verilir. Bu durum ilgiliye tebliğ edilir. İlgilinin, güvenli üçüncü ülke olarak nitelenen ülke tarafından kabul edilmemesi hâlinde, başvuruya ilişkin işlemler devam ettirilir.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(2) Aşağıdaki şartları taşıyan ülkeler güvenli üçüncü ülke olarak nitelendirilir: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a) Kişilerin hayatının veya hürriyetinin, ırkı, dini, tabiiyeti, belli bir toplumsal gruba mensubiyeti veya siyasi düşünceleri nedeniyle tehdit altında olmaması</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b) Kişilerin işkenceye, insanlık dışı ya da onur kırıcı ceza veya muameleye tabi tutulacağı ülkelere geri gönderilmemesi ilkesinin uygulanıyor olması</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c) Kişinin mülteci statüsü talep etme ve mülteci olarak nitelendirilmesi durumunda Sözleşmeye uygun olarak koruma elde etme imkânının bulunması</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lastRenderedPageBreak/>
                    <w:t>ç) Kişinin ciddi zarar görme riskinin olmaması</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(3) Bir ülkenin başvuru sahibi için güvenli üçüncü ülke olup olmadığı, başvuru sahibinin ilgili üçüncü ülkeye gönderilmesini makul kılacak bu kişi ve ülke arasındaki bağlantılar da dâhil olmak üzere, her başvuru sahibi için ayrı olarak değerlendirilir.</w:t>
                  </w:r>
                </w:p>
                <w:p w:rsidR="007A502D" w:rsidRDefault="007A502D" w:rsidP="007A502D">
                  <w:pPr>
                    <w:spacing w:after="0" w:line="240" w:lineRule="exact"/>
                    <w:ind w:firstLine="567"/>
                    <w:jc w:val="both"/>
                    <w:rPr>
                      <w:rFonts w:ascii="TR Times New Roman" w:eastAsia="Times New Roman" w:hAnsi="TR Times New Roman" w:cs="Times New Roman"/>
                      <w:b/>
                      <w:bCs/>
                      <w:color w:val="000000"/>
                      <w:sz w:val="24"/>
                      <w:szCs w:val="24"/>
                      <w:lang w:eastAsia="tr-TR"/>
                    </w:rPr>
                  </w:pP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b/>
                      <w:bCs/>
                      <w:color w:val="000000"/>
                      <w:sz w:val="24"/>
                      <w:szCs w:val="24"/>
                      <w:lang w:eastAsia="tr-TR"/>
                    </w:rPr>
                    <w:t>Mülakat</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b/>
                      <w:bCs/>
                      <w:color w:val="000000"/>
                      <w:sz w:val="24"/>
                      <w:szCs w:val="24"/>
                      <w:lang w:eastAsia="tr-TR"/>
                    </w:rPr>
                    <w:t xml:space="preserve">MADDE 75 – </w:t>
                  </w:r>
                  <w:r w:rsidRPr="007A502D">
                    <w:rPr>
                      <w:rFonts w:ascii="TR Times New Roman" w:eastAsia="Times New Roman" w:hAnsi="TR Times New Roman" w:cs="Times New Roman"/>
                      <w:color w:val="000000"/>
                      <w:sz w:val="24"/>
                      <w:szCs w:val="24"/>
                      <w:lang w:eastAsia="tr-TR"/>
                    </w:rPr>
                    <w:t>(1) Etkin ve adil karar verebilmek amacıyla, başvuru sahibiyle kayıt tarihinden itibaren otuz gün içinde bireysel mülakat yapılır. Mülakatın mahremiyeti dikkate alınarak, kişiye kendisini en iyi şekilde ifade etme imkânı tanınır. Ancak, aile üyelerinin de bulunmasının gerekli görüldüğü durumlarda, kişinin muvafakati alınarak mülakat aile üyeleriyle birlikte yapılabilir. Başvuru sahibinin talebi üzerine, avukatı gözlemci olarak mülakata katılabilir.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(2) Başvuru sahibi, yetkililerle iş birliği yapmak ve uluslararası koruma başvurusunu destekleyecek tüm bilgi ve belgeleri sunmakla yükümlüdür.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(3) Özel ihtiyaç sahipleriyle yapılacak mülakatlarda, bu kişilerin özel durumları göz önünde bulundurulur. Çocuğun mülakatında psikolog, çocuk gelişimci veya sosyal çalışmacı ya da ebeveyni veya yasal temsilcisi hazır bulunabilir.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(4) Mülakatın gerçekleştirilememesi hâlinde, yeni mülakat tarihi belirlenir ve ilgili kişiye tebliğ edilir. Mülakat tarihleri arasında en az on gün bulunur.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(5) Gerekli görüldüğünde başvuru sahibiyle ek mülakatlar yapılabilir.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(6) Mülakatlar sesli veya görsel olarak kayıt altına alınabilir. Bu durumda mülakat yapılan kişi bilgilendirilir. Her mülakatın sonunda tutanak düzenlenir, bir örneği mülakat yapılan kişiye verilir.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b/>
                      <w:bCs/>
                      <w:color w:val="000000"/>
                      <w:sz w:val="24"/>
                      <w:szCs w:val="24"/>
                      <w:lang w:eastAsia="tr-TR"/>
                    </w:rPr>
                    <w:t>Uluslararası koruma başvuru sahibi kimlik belgesi</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b/>
                      <w:bCs/>
                      <w:color w:val="000000"/>
                      <w:sz w:val="24"/>
                      <w:szCs w:val="24"/>
                      <w:lang w:eastAsia="tr-TR"/>
                    </w:rPr>
                    <w:t xml:space="preserve">MADDE 76 – </w:t>
                  </w:r>
                  <w:r w:rsidRPr="007A502D">
                    <w:rPr>
                      <w:rFonts w:ascii="TR Times New Roman" w:eastAsia="Times New Roman" w:hAnsi="TR Times New Roman" w:cs="Times New Roman"/>
                      <w:color w:val="000000"/>
                      <w:sz w:val="24"/>
                      <w:szCs w:val="24"/>
                      <w:lang w:eastAsia="tr-TR"/>
                    </w:rPr>
                    <w:t>(1) Mülakatı tamamlanan başvuru sahibine ve varsa birlikte geldiği aile üyelerine, uluslararası koruma talebinde bulunduğunu belirten ve yabancı kimlik numarasını içeren altı ay süreli Uluslararası Koruma Başvuru Sahibi Kimlik Belgesi düzenlenir. Başvurusu sonuçlandırılamayanların kimlik belgeleri altı aylık sürelerle uzatılır.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 xml:space="preserve">(2) 72 </w:t>
                  </w:r>
                  <w:proofErr w:type="spellStart"/>
                  <w:r w:rsidRPr="007A502D">
                    <w:rPr>
                      <w:rFonts w:ascii="TR Times New Roman" w:eastAsia="Times New Roman" w:hAnsi="TR Times New Roman" w:cs="Times New Roman"/>
                      <w:color w:val="000000"/>
                      <w:sz w:val="24"/>
                      <w:szCs w:val="24"/>
                      <w:lang w:eastAsia="tr-TR"/>
                    </w:rPr>
                    <w:t>nci</w:t>
                  </w:r>
                  <w:proofErr w:type="spellEnd"/>
                  <w:r w:rsidRPr="007A502D">
                    <w:rPr>
                      <w:rFonts w:ascii="TR Times New Roman" w:eastAsia="Times New Roman" w:hAnsi="TR Times New Roman" w:cs="Times New Roman"/>
                      <w:color w:val="000000"/>
                      <w:sz w:val="24"/>
                      <w:szCs w:val="24"/>
                      <w:lang w:eastAsia="tr-TR"/>
                    </w:rPr>
                    <w:t xml:space="preserve"> ve 79 uncu maddeler kapsamında olanlar ile bunların aile üyelerine kimlik belgesi verilmez.</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(3) Kimlik belgesinin şekli ve içeriği Genel Müdürlükçe belirlenir.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(4) Kimlik belgesi, hiçbir harca tabi olmayıp ikamet izni yerine geçer.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b/>
                      <w:bCs/>
                      <w:color w:val="000000"/>
                      <w:sz w:val="24"/>
                      <w:szCs w:val="24"/>
                      <w:lang w:eastAsia="tr-TR"/>
                    </w:rPr>
                    <w:t>Başvurunun geri çekilmesi veya geri çekilmiş sayılması</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b/>
                      <w:bCs/>
                      <w:color w:val="000000"/>
                      <w:sz w:val="24"/>
                      <w:szCs w:val="24"/>
                      <w:lang w:eastAsia="tr-TR"/>
                    </w:rPr>
                    <w:t xml:space="preserve">MADDE 77 – </w:t>
                  </w:r>
                  <w:r w:rsidRPr="007A502D">
                    <w:rPr>
                      <w:rFonts w:ascii="TR Times New Roman" w:eastAsia="Times New Roman" w:hAnsi="TR Times New Roman" w:cs="Times New Roman"/>
                      <w:color w:val="000000"/>
                      <w:sz w:val="24"/>
                      <w:szCs w:val="24"/>
                      <w:lang w:eastAsia="tr-TR"/>
                    </w:rPr>
                    <w:t>(1) Başvuru sahibinin;</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a) Başvurusunu geri çektiğini yazılı olarak beyan etmesi,</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b) Mazeretsiz olarak mülakata üç defa üst üste gelmemesi,</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c) İdari gözetim altında bulunduğu yerden kaçması,</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ç) Mazeretsiz olarak; bildirim yükümlülüğünü üç defa üst üste yerine getirmemesi, belirlenen ikamet yerine gitmemesi veya ikamet yerini izinsiz terk etmesi,</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d) Kişisel verilerinin alınmasına karşı çıkması,</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e) Kayıt ve mülakattaki yükümlülüklerine uymaması,</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proofErr w:type="gramStart"/>
                  <w:r w:rsidRPr="007A502D">
                    <w:rPr>
                      <w:rFonts w:ascii="TR Times New Roman" w:eastAsia="Times New Roman" w:hAnsi="TR Times New Roman" w:cs="Times New Roman"/>
                      <w:color w:val="000000"/>
                      <w:sz w:val="24"/>
                      <w:szCs w:val="24"/>
                      <w:lang w:eastAsia="tr-TR"/>
                    </w:rPr>
                    <w:t>hâllerinde</w:t>
                  </w:r>
                  <w:proofErr w:type="gramEnd"/>
                  <w:r w:rsidRPr="007A502D">
                    <w:rPr>
                      <w:rFonts w:ascii="TR Times New Roman" w:eastAsia="Times New Roman" w:hAnsi="TR Times New Roman" w:cs="Times New Roman"/>
                      <w:color w:val="000000"/>
                      <w:sz w:val="24"/>
                      <w:szCs w:val="24"/>
                      <w:lang w:eastAsia="tr-TR"/>
                    </w:rPr>
                    <w:t xml:space="preserve"> başvurusu geri çekilmiş kabul edilerek değerlendirme durdurulur.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b/>
                      <w:bCs/>
                      <w:color w:val="000000"/>
                      <w:sz w:val="24"/>
                      <w:szCs w:val="24"/>
                      <w:lang w:eastAsia="tr-TR"/>
                    </w:rPr>
                    <w:t>Karar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b/>
                      <w:bCs/>
                      <w:color w:val="000000"/>
                      <w:sz w:val="24"/>
                      <w:szCs w:val="24"/>
                      <w:lang w:eastAsia="tr-TR"/>
                    </w:rPr>
                    <w:t xml:space="preserve">MADDE 78 – </w:t>
                  </w:r>
                  <w:r w:rsidRPr="007A502D">
                    <w:rPr>
                      <w:rFonts w:ascii="TR Times New Roman" w:eastAsia="Times New Roman" w:hAnsi="TR Times New Roman" w:cs="Times New Roman"/>
                      <w:color w:val="000000"/>
                      <w:sz w:val="24"/>
                      <w:szCs w:val="24"/>
                      <w:lang w:eastAsia="tr-TR"/>
                    </w:rPr>
                    <w:t>(1) Başvuru, kayıt tarihinden itibaren en geç altı ay içinde Genel Müdürlükçe sonuçlandırılır. Kararın bu süre içerisinde verilememesi hâlinde başvuru sahibi bilgilendirilir.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(2) Kararlar bireysel olarak verilir. 64 üncü maddenin altıncı fıkrası saklı kalmak kaydıyla, aile adına yapılan başvuru bütün olarak değerlendirilir ve verilen karar tüm aile üyelerini kapsar.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(3) Başvuru hakkında karar verilirken menşe veya önceki ikamet ülkesinin mevcut genel şartları ve başvuru sahibinin kişisel şartları göz önünde bulundurulur.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(4) Başvuru sahibine, zulüm veya ciddi zarar görme tehdidine karşı vatandaşı olduğu ülke veya önceki ikamet ülkesinin belirli bir bölgesinde koruma sağlanabiliyorsa ve başvuru sahibi, ülkenin o bölgesine güvenli bir şekilde seyahat edebilecek ve yerleşebilecek durumdaysa, başvuru sahibinin uluslararası korumaya muhtaç olmadığına karar verilebilir.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 xml:space="preserve">(5) Dördüncü fıkradaki durumların ortaya çıkması, başvurunun tam bir incelemeye </w:t>
                  </w:r>
                  <w:r w:rsidRPr="007A502D">
                    <w:rPr>
                      <w:rFonts w:ascii="TR Times New Roman" w:eastAsia="Times New Roman" w:hAnsi="TR Times New Roman" w:cs="Times New Roman"/>
                      <w:color w:val="000000"/>
                      <w:sz w:val="24"/>
                      <w:szCs w:val="24"/>
                      <w:lang w:eastAsia="tr-TR"/>
                    </w:rPr>
                    <w:lastRenderedPageBreak/>
                    <w:t>tabi tutulmasını engellemez.</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(6) Karar, ilgiliye veya yasal temsilcisine ya da avukatına tebliğ edilir. Olumsuz kararın tebliğinde, kararın maddi gerekçeleri ve hukuki dayanakları da belirtilir. İlgili kişi bir avukat tarafından temsil edilmiyorsa, kararın sonucu, itiraz usulleri ve süreleri hakkında kendisi veya yasal temsilcisi bilgilendirilir.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b/>
                      <w:bCs/>
                      <w:color w:val="000000"/>
                      <w:sz w:val="24"/>
                      <w:szCs w:val="24"/>
                      <w:lang w:eastAsia="tr-TR"/>
                    </w:rPr>
                    <w:t>Hızlandırılmış değerlendirme</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b/>
                      <w:bCs/>
                      <w:color w:val="000000"/>
                      <w:sz w:val="24"/>
                      <w:szCs w:val="24"/>
                      <w:lang w:eastAsia="tr-TR"/>
                    </w:rPr>
                    <w:t xml:space="preserve">MADDE 79 – </w:t>
                  </w:r>
                  <w:r w:rsidRPr="007A502D">
                    <w:rPr>
                      <w:rFonts w:ascii="TR Times New Roman" w:eastAsia="Times New Roman" w:hAnsi="TR Times New Roman" w:cs="Times New Roman"/>
                      <w:color w:val="000000"/>
                      <w:sz w:val="24"/>
                      <w:szCs w:val="24"/>
                      <w:lang w:eastAsia="tr-TR"/>
                    </w:rPr>
                    <w:t>(1) Başvuru sahibinin;</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a) Başvuru sırasında gerekçelerini sunarken, uluslararası korumayı gerektirecek konulara hiç değinmemiş olması,</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b) Sahte belge ya da yanıltıcı bilgi ve belge kullanarak veya kararı olumsuz etkileyebilecek bilgi ve belgeleri sunmayarak yetkilileri yanlış yönlendirmesi,</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c) Kimliğinin ya da uyruğunun tespit edilmesini güçleştirmek amacıyla kimlik ya da seyahat belgelerini kötü niyetle imha etmesi veya elden çıkarması,</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ç) Sınır dışı edilmek üzere idari gözetim altında olması,</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d) Sadece, Türkiye’den gönderilmesine yol açacak bir kararın uygulanmasını erteletmek ya da engellemek amacıyla başvuruda bulunması,</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e) Kamu düzeni veya kamu güvenliği açısından tehlike oluşturması ya da bu nedenlerle Türkiye’den daha önce sınır dışı edilmiş olması,</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f) Başvurusunun geri çekilmiş sayılmasından sonra yeniden başvuruda bulunması,</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proofErr w:type="gramStart"/>
                  <w:r w:rsidRPr="007A502D">
                    <w:rPr>
                      <w:rFonts w:ascii="TR Times New Roman" w:eastAsia="Times New Roman" w:hAnsi="TR Times New Roman" w:cs="Times New Roman"/>
                      <w:color w:val="000000"/>
                      <w:sz w:val="24"/>
                      <w:szCs w:val="24"/>
                      <w:lang w:eastAsia="tr-TR"/>
                    </w:rPr>
                    <w:t>hâllerinde</w:t>
                  </w:r>
                  <w:proofErr w:type="gramEnd"/>
                  <w:r w:rsidRPr="007A502D">
                    <w:rPr>
                      <w:rFonts w:ascii="TR Times New Roman" w:eastAsia="Times New Roman" w:hAnsi="TR Times New Roman" w:cs="Times New Roman"/>
                      <w:color w:val="000000"/>
                      <w:sz w:val="24"/>
                      <w:szCs w:val="24"/>
                      <w:lang w:eastAsia="tr-TR"/>
                    </w:rPr>
                    <w:t>, başvurusu hızlandırılmış olarak değerlendirilir.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(2) Başvurusu hızlandırılmış olarak değerlendirilen başvuru sahibiyle, başvuru tarihinden itibaren en geç üç gün içinde mülakat yapılır. Başvuru, mülakattan sonra en geç beş gün içinde sonuçlandırılır.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(3) Bu maddeye göre değerlendirilen başvurulardan, incelenmesinin uzun süreceği anlaşılanlar, hızlandırılmış değerlendirmeden çıkarılabilir.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(4) Refakatsiz çocukların başvuruları hızlandırılmış olarak değerlendirilemez.</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b/>
                      <w:bCs/>
                      <w:color w:val="000000"/>
                      <w:sz w:val="24"/>
                      <w:szCs w:val="24"/>
                      <w:lang w:eastAsia="tr-TR"/>
                    </w:rPr>
                    <w:t>İdari itiraz ve yargı yolu</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b/>
                      <w:bCs/>
                      <w:color w:val="000000"/>
                      <w:sz w:val="24"/>
                      <w:szCs w:val="24"/>
                      <w:lang w:eastAsia="tr-TR"/>
                    </w:rPr>
                    <w:t xml:space="preserve">MADDE 80 – </w:t>
                  </w:r>
                  <w:r w:rsidRPr="007A502D">
                    <w:rPr>
                      <w:rFonts w:ascii="TR Times New Roman" w:eastAsia="Times New Roman" w:hAnsi="TR Times New Roman" w:cs="Times New Roman"/>
                      <w:color w:val="000000"/>
                      <w:sz w:val="24"/>
                      <w:szCs w:val="24"/>
                      <w:lang w:eastAsia="tr-TR"/>
                    </w:rPr>
                    <w:t>(1) Bu Kısımda yazılı hükümler uyarınca alınan kararlara karşı idari itiraz ve yargı yoluna başvurulduğunda aşağıdaki hükümler uygulanır: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 xml:space="preserve">a) İlgili kişi veya yasal temsilcisi ya da avukatı tarafından kararın tebliğinden itibaren on gün içinde Uluslararası Koruma Değerlendirme Komisyonuna itiraz edilebilir. Ancak 68 inci, 72 </w:t>
                  </w:r>
                  <w:proofErr w:type="spellStart"/>
                  <w:r w:rsidRPr="007A502D">
                    <w:rPr>
                      <w:rFonts w:ascii="TR Times New Roman" w:eastAsia="Times New Roman" w:hAnsi="TR Times New Roman" w:cs="Times New Roman"/>
                      <w:color w:val="000000"/>
                      <w:sz w:val="24"/>
                      <w:szCs w:val="24"/>
                      <w:lang w:eastAsia="tr-TR"/>
                    </w:rPr>
                    <w:t>nci</w:t>
                  </w:r>
                  <w:proofErr w:type="spellEnd"/>
                  <w:r w:rsidRPr="007A502D">
                    <w:rPr>
                      <w:rFonts w:ascii="TR Times New Roman" w:eastAsia="Times New Roman" w:hAnsi="TR Times New Roman" w:cs="Times New Roman"/>
                      <w:color w:val="000000"/>
                      <w:sz w:val="24"/>
                      <w:szCs w:val="24"/>
                      <w:lang w:eastAsia="tr-TR"/>
                    </w:rPr>
                    <w:t xml:space="preserve"> ve 79 uncu maddelere göre verilen kararlara karşı sadece yargı yoluna başvurulabilir.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b) İdari itiraz sonucu alınan karar, ilgiliye veya yasal temsilcisine ya da avukatına tebliğ edilir. Kararın olumsuz olması hâlinde, ilgili kişi bir avukat tarafından temsil edilmiyorsa kararın sonucu, itiraz usulleri ve süreleri hakkında kendisi veya yasal temsilcisi bilgilendirilir.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c) Bakanlık, verilen kararlara karşı yapılan idari itiraz usullerini düzenleyebilir.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proofErr w:type="gramStart"/>
                  <w:r w:rsidRPr="007A502D">
                    <w:rPr>
                      <w:rFonts w:ascii="TR Times New Roman" w:eastAsia="Times New Roman" w:hAnsi="TR Times New Roman" w:cs="Times New Roman"/>
                      <w:color w:val="000000"/>
                      <w:sz w:val="24"/>
                      <w:szCs w:val="24"/>
                      <w:lang w:eastAsia="tr-TR"/>
                    </w:rPr>
                    <w:t xml:space="preserve">ç) 68 inci maddede düzenlenen yargı yolu hariç olmak üzere, 72 </w:t>
                  </w:r>
                  <w:proofErr w:type="spellStart"/>
                  <w:r w:rsidRPr="007A502D">
                    <w:rPr>
                      <w:rFonts w:ascii="TR Times New Roman" w:eastAsia="Times New Roman" w:hAnsi="TR Times New Roman" w:cs="Times New Roman"/>
                      <w:color w:val="000000"/>
                      <w:sz w:val="24"/>
                      <w:szCs w:val="24"/>
                      <w:lang w:eastAsia="tr-TR"/>
                    </w:rPr>
                    <w:t>nci</w:t>
                  </w:r>
                  <w:proofErr w:type="spellEnd"/>
                  <w:r w:rsidRPr="007A502D">
                    <w:rPr>
                      <w:rFonts w:ascii="TR Times New Roman" w:eastAsia="Times New Roman" w:hAnsi="TR Times New Roman" w:cs="Times New Roman"/>
                      <w:color w:val="000000"/>
                      <w:sz w:val="24"/>
                      <w:szCs w:val="24"/>
                      <w:lang w:eastAsia="tr-TR"/>
                    </w:rPr>
                    <w:t xml:space="preserve"> ve 79 uncu maddeler çerçevesinde alınan kararlara karşı, kararın tebliğinden itibaren on beş gün, alınan diğer idari karar ve işlemlere karşı kararın tebliğinden itibaren otuz gün içinde, ilgili kişi veya yasal temsilcisi ya da avukatı tarafından yetkili idare mahkemesine başvurulabilir.</w:t>
                  </w:r>
                  <w:proofErr w:type="gramEnd"/>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 xml:space="preserve">d) 72 </w:t>
                  </w:r>
                  <w:proofErr w:type="spellStart"/>
                  <w:r w:rsidRPr="007A502D">
                    <w:rPr>
                      <w:rFonts w:ascii="TR Times New Roman" w:eastAsia="Times New Roman" w:hAnsi="TR Times New Roman" w:cs="Times New Roman"/>
                      <w:color w:val="000000"/>
                      <w:sz w:val="24"/>
                      <w:szCs w:val="24"/>
                      <w:lang w:eastAsia="tr-TR"/>
                    </w:rPr>
                    <w:t>nci</w:t>
                  </w:r>
                  <w:proofErr w:type="spellEnd"/>
                  <w:r w:rsidRPr="007A502D">
                    <w:rPr>
                      <w:rFonts w:ascii="TR Times New Roman" w:eastAsia="Times New Roman" w:hAnsi="TR Times New Roman" w:cs="Times New Roman"/>
                      <w:color w:val="000000"/>
                      <w:sz w:val="24"/>
                      <w:szCs w:val="24"/>
                      <w:lang w:eastAsia="tr-TR"/>
                    </w:rPr>
                    <w:t xml:space="preserve"> ve 79 uncu maddeler çerçevesinde mahkemeye yapılan başvurular on beş gün içinde sonuçlandırılır. Mahkemenin bu konuda vermiş olduğu karar kesindir.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e) İtiraz veya yargılama süreci sonuçlanıncaya kadar ilgili kişinin ülkede kalışına izin verilir.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b/>
                      <w:bCs/>
                      <w:color w:val="000000"/>
                      <w:sz w:val="24"/>
                      <w:szCs w:val="24"/>
                      <w:lang w:eastAsia="tr-TR"/>
                    </w:rPr>
                    <w:t>Avukatlık hizmetleri ve danışmanlık</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b/>
                      <w:bCs/>
                      <w:color w:val="000000"/>
                      <w:sz w:val="24"/>
                      <w:szCs w:val="24"/>
                      <w:lang w:eastAsia="tr-TR"/>
                    </w:rPr>
                    <w:t xml:space="preserve">MADDE 81 – </w:t>
                  </w:r>
                  <w:r w:rsidRPr="007A502D">
                    <w:rPr>
                      <w:rFonts w:ascii="TR Times New Roman" w:eastAsia="Times New Roman" w:hAnsi="TR Times New Roman" w:cs="Times New Roman"/>
                      <w:color w:val="000000"/>
                      <w:sz w:val="24"/>
                      <w:szCs w:val="24"/>
                      <w:lang w:eastAsia="tr-TR"/>
                    </w:rPr>
                    <w:t>(1) Başvuru sahibi ile uluslararası koruma statüsü sahibi kişiler, bu Kısımda yazılı iş ve işlemlerle ilgili olarak, ücretleri kendilerince karşılanması kaydıyla avukat tarafından temsil edilebilir.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(2) Avukatlık ücretlerini karşılama imkânı bulunmayan başvuru sahibi ve uluslararası koruma statüsü sahibi kişiye, bu Kısım kapsamındaki iş ve işlemlerle ilgili olarak yargı önündeki başvurularında 1136 sayılı Kanunun adli yardım hükümlerine göre avukatlık hizmeti sağlanır.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(3) Başvuru sahibi ve uluslararası koruma statüsü sahibi kişi, sivil toplum kuruluşları</w:t>
                  </w:r>
                  <w:r w:rsidRPr="007A502D">
                    <w:rPr>
                      <w:rFonts w:ascii="TR Times New Roman" w:eastAsia="Times New Roman" w:hAnsi="TR Times New Roman" w:cs="Times New Roman"/>
                      <w:color w:val="0066CC"/>
                      <w:sz w:val="24"/>
                      <w:szCs w:val="24"/>
                      <w:lang w:eastAsia="tr-TR"/>
                    </w:rPr>
                    <w:t xml:space="preserve"> </w:t>
                  </w:r>
                  <w:r w:rsidRPr="007A502D">
                    <w:rPr>
                      <w:rFonts w:ascii="TR Times New Roman" w:eastAsia="Times New Roman" w:hAnsi="TR Times New Roman" w:cs="Times New Roman"/>
                      <w:color w:val="000000"/>
                      <w:sz w:val="24"/>
                      <w:szCs w:val="24"/>
                      <w:lang w:eastAsia="tr-TR"/>
                    </w:rPr>
                    <w:t>tarafından sağlanan danışmanlık hizmetlerinden faydalanabilir.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b/>
                      <w:bCs/>
                      <w:color w:val="000000"/>
                      <w:sz w:val="24"/>
                      <w:szCs w:val="24"/>
                      <w:lang w:eastAsia="tr-TR"/>
                    </w:rPr>
                    <w:t>Şartlı mültecinin ve ikincil koruma statüsü sahibinin ikameti</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b/>
                      <w:bCs/>
                      <w:color w:val="000000"/>
                      <w:sz w:val="24"/>
                      <w:szCs w:val="24"/>
                      <w:lang w:eastAsia="tr-TR"/>
                    </w:rPr>
                    <w:lastRenderedPageBreak/>
                    <w:t xml:space="preserve">MADDE 82 – </w:t>
                  </w:r>
                  <w:r w:rsidRPr="007A502D">
                    <w:rPr>
                      <w:rFonts w:ascii="TR Times New Roman" w:eastAsia="Times New Roman" w:hAnsi="TR Times New Roman" w:cs="Times New Roman"/>
                      <w:color w:val="000000"/>
                      <w:sz w:val="24"/>
                      <w:szCs w:val="24"/>
                      <w:lang w:eastAsia="tr-TR"/>
                    </w:rPr>
                    <w:t>(1) Şartlı mülteci ve ikincil koruma statüsü sahibi kişiye, Genel Müdürlükçe, kamu düzeni veya kamu güvenliği nedeniyle belirli bir ilde ikamet etme, belirlenen süre ve usullerle bildirimde bulunma yükümlülüğü getirilebilir.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(2) Bu kişiler, adres kayıt sistemine kayıt yaptırmak ve ikamet adresini valiliğe bildirmekle yükümlüdür.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b/>
                      <w:bCs/>
                      <w:color w:val="000000"/>
                      <w:sz w:val="24"/>
                      <w:szCs w:val="24"/>
                      <w:lang w:eastAsia="tr-TR"/>
                    </w:rPr>
                    <w:t>Uluslararası koruma statüsü sahibi kimlik belgesi</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b/>
                      <w:bCs/>
                      <w:color w:val="000000"/>
                      <w:sz w:val="24"/>
                      <w:szCs w:val="24"/>
                      <w:lang w:eastAsia="tr-TR"/>
                    </w:rPr>
                    <w:t xml:space="preserve">MADDE 83 – </w:t>
                  </w:r>
                  <w:r w:rsidRPr="007A502D">
                    <w:rPr>
                      <w:rFonts w:ascii="TR Times New Roman" w:eastAsia="Times New Roman" w:hAnsi="TR Times New Roman" w:cs="Times New Roman"/>
                      <w:color w:val="000000"/>
                      <w:sz w:val="24"/>
                      <w:szCs w:val="24"/>
                      <w:lang w:eastAsia="tr-TR"/>
                    </w:rPr>
                    <w:t>(1) Mülteci statüsü verilenlere yabancı kimlik numarasını içeren üçer yıl süreli kimlik belgesi düzenlenir.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(2) Şartlı mülteci ve ikincil koruma statüsü verilenlere, yabancı kimlik numarasını içeren birer yıl süreli kimlik belgesi düzenlenir.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(3) Birinci ve ikinci fıkralardaki kimlik belgeleri hiçbir harca tabi olmayıp ikamet izni yerine geçer. Kimlik belgelerinin şekil ve içeriği Genel Müdürlükçe belirlenir.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b/>
                      <w:bCs/>
                      <w:color w:val="000000"/>
                      <w:sz w:val="24"/>
                      <w:szCs w:val="24"/>
                      <w:lang w:eastAsia="tr-TR"/>
                    </w:rPr>
                    <w:t>Seyahat belgesi</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b/>
                      <w:bCs/>
                      <w:color w:val="000000"/>
                      <w:sz w:val="24"/>
                      <w:szCs w:val="24"/>
                      <w:lang w:eastAsia="tr-TR"/>
                    </w:rPr>
                    <w:t xml:space="preserve">MADDE 84 – </w:t>
                  </w:r>
                  <w:r w:rsidRPr="007A502D">
                    <w:rPr>
                      <w:rFonts w:ascii="TR Times New Roman" w:eastAsia="Times New Roman" w:hAnsi="TR Times New Roman" w:cs="Times New Roman"/>
                      <w:color w:val="000000"/>
                      <w:sz w:val="24"/>
                      <w:szCs w:val="24"/>
                      <w:lang w:eastAsia="tr-TR"/>
                    </w:rPr>
                    <w:t>(1) Mültecilere, valiliklerce Sözleşmede belirtilen seyahat belgesi düzenlenir.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(2) Şartlı mülteci ve ikincil koruma statüsü sahiplerinin seyahat belgesi talepleri 5682 sayılı Kanunun 18 inci maddesi çerçevesinde değerlendirilir.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b/>
                      <w:bCs/>
                      <w:color w:val="000000"/>
                      <w:sz w:val="24"/>
                      <w:szCs w:val="24"/>
                      <w:lang w:eastAsia="tr-TR"/>
                    </w:rPr>
                    <w:t>Uluslararası koruma statüsünün sona ermesi</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b/>
                      <w:bCs/>
                      <w:color w:val="000000"/>
                      <w:sz w:val="24"/>
                      <w:szCs w:val="24"/>
                      <w:lang w:eastAsia="tr-TR"/>
                    </w:rPr>
                    <w:t xml:space="preserve">MADDE 85 – </w:t>
                  </w:r>
                  <w:r w:rsidRPr="007A502D">
                    <w:rPr>
                      <w:rFonts w:ascii="TR Times New Roman" w:eastAsia="Times New Roman" w:hAnsi="TR Times New Roman" w:cs="Times New Roman"/>
                      <w:color w:val="000000"/>
                      <w:sz w:val="24"/>
                      <w:szCs w:val="24"/>
                      <w:lang w:eastAsia="tr-TR"/>
                    </w:rPr>
                    <w:t>(1) Uluslararası koruma statüsü sahibi kişi;</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a) Vatandaşı olduğu ülkenin korumasından kendi isteğiyle tekrar yararlanırsa,</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b) Kaybettiği vatandaşlığını kendi isteğiyle tekrar kazanırsa,</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c) Yeni bir vatandaşlık kazanmışsa ve vatandaşlığını kazandığı ülkenin korumasından yararlanıyorsa,</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ç) Terk ettiği veya zulüm korkusuyla dışında bulunduğu ülkeye kendi isteğiyle tekrar dönmüşse,</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d) Statü verilmesini sağlayan koşullar ortadan kalktığı için vatandaşı olduğu ülkenin korumasından yararlanabilecekse,</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e) Vatansız olup da, statü verilmesine yol açan koşullar ortadan kalktığı için önceden yaşadığı ikamet ülkesine dönebilecekse,</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proofErr w:type="spellStart"/>
                  <w:r w:rsidRPr="007A502D">
                    <w:rPr>
                      <w:rFonts w:ascii="TR Times New Roman" w:eastAsia="Times New Roman" w:hAnsi="TR Times New Roman" w:cs="Times New Roman"/>
                      <w:color w:val="000000"/>
                      <w:sz w:val="24"/>
                      <w:szCs w:val="24"/>
                      <w:lang w:eastAsia="tr-TR"/>
                    </w:rPr>
                    <w:t>uluslararasıkoruma</w:t>
                  </w:r>
                  <w:proofErr w:type="spellEnd"/>
                  <w:r w:rsidRPr="007A502D">
                    <w:rPr>
                      <w:rFonts w:ascii="TR Times New Roman" w:eastAsia="Times New Roman" w:hAnsi="TR Times New Roman" w:cs="Times New Roman"/>
                      <w:color w:val="000000"/>
                      <w:sz w:val="24"/>
                      <w:szCs w:val="24"/>
                      <w:lang w:eastAsia="tr-TR"/>
                    </w:rPr>
                    <w:t xml:space="preserve"> statüsü sona erer.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(2) Birinci fıkranın (d) ve (e) bentlerinin incelenmesinde, statü verilmesine neden olan şartların ortadan kalkıp kalkmadığı veya önemli ve kalıcı bir şekilde değişip değişmediği göz önünde bulundurulur.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(3) İkincil koruma statüsü verilmesine neden olan şartlar ortadan kalktığında veya korumaya gerek bırakmayacak derecede değiştiğinde de statü sona erer. İkincil koruma statüsü verilmesini gerektiren şartlardaki değişikliklerin önemli ve kalıcı olup olmadığı göz önünde bulundurulur.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(4) Birinci ve üçüncü fıkralarda belirtilen şartların ortaya çıkması hâlinde, statü yeniden değerlendirilebilir. Bu kişiye, statüsünün yeniden değerlendirildiği ve nedenleri yazılı olarak bildirildikten sonra, statüsünün devam etmesi gerektiğine ilişkin nedenlerini sözlü veya yazılı şekilde sunabilmesine fırsat verilir.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(5) Maddi gerekçelerini ve hukuki dayanaklarını içeren sona erme kararı, ilgiliye veya yasal temsilcisine ya da avukatına tebliğ edilir. İlgili kişi bir avukat tarafından temsil edilmiyorsa kararın sonucu, itiraz usulleri ve süreleri hakkında kendisi veya yasal temsilcisi bilgilendirilir.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b/>
                      <w:bCs/>
                      <w:color w:val="000000"/>
                      <w:sz w:val="24"/>
                      <w:szCs w:val="24"/>
                      <w:lang w:eastAsia="tr-TR"/>
                    </w:rPr>
                    <w:t>Uluslararası koruma statüsünün iptali</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b/>
                      <w:bCs/>
                      <w:color w:val="000000"/>
                      <w:sz w:val="24"/>
                      <w:szCs w:val="24"/>
                      <w:lang w:eastAsia="tr-TR"/>
                    </w:rPr>
                    <w:t xml:space="preserve">MADDE 86 – </w:t>
                  </w:r>
                  <w:r w:rsidRPr="007A502D">
                    <w:rPr>
                      <w:rFonts w:ascii="TR Times New Roman" w:eastAsia="Times New Roman" w:hAnsi="TR Times New Roman" w:cs="Times New Roman"/>
                      <w:color w:val="000000"/>
                      <w:sz w:val="24"/>
                      <w:szCs w:val="24"/>
                      <w:lang w:eastAsia="tr-TR"/>
                    </w:rPr>
                    <w:t xml:space="preserve">(1)Uluslararası koruma statüsü verilen kişilerden; </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a) Sahte belge kullanma, hile, aldatma yoluyla veya beyan etmediği gerçeklerle statü verilmesine neden olanların,</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b) Statü verildikten sonra, 64 üncü madde çerçevesinde hariçte tutulması gerektiği anlaşılanların,</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proofErr w:type="gramStart"/>
                  <w:r w:rsidRPr="007A502D">
                    <w:rPr>
                      <w:rFonts w:ascii="TR Times New Roman" w:eastAsia="Times New Roman" w:hAnsi="TR Times New Roman" w:cs="Times New Roman"/>
                      <w:color w:val="000000"/>
                      <w:sz w:val="24"/>
                      <w:szCs w:val="24"/>
                      <w:lang w:eastAsia="tr-TR"/>
                    </w:rPr>
                    <w:t>statüsü</w:t>
                  </w:r>
                  <w:proofErr w:type="gramEnd"/>
                  <w:r w:rsidRPr="007A502D">
                    <w:rPr>
                      <w:rFonts w:ascii="TR Times New Roman" w:eastAsia="Times New Roman" w:hAnsi="TR Times New Roman" w:cs="Times New Roman"/>
                      <w:color w:val="000000"/>
                      <w:sz w:val="24"/>
                      <w:szCs w:val="24"/>
                      <w:lang w:eastAsia="tr-TR"/>
                    </w:rPr>
                    <w:t xml:space="preserve"> iptal edilir.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(2) Maddi gerekçelerini ve hukuki dayanaklarını içeren iptal kararı, ilgiliye veya yasal temsilcisine ya da avukatına tebliğ edilir. İlgili kişi bir avukat tarafından temsil edilmiyorsa kararın sonucu, itiraz usulleri ve süreleri hakkında kendisi veya yasal temsilcisi bilgilendirilir.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b/>
                      <w:bCs/>
                      <w:color w:val="000000"/>
                      <w:sz w:val="24"/>
                      <w:szCs w:val="24"/>
                      <w:lang w:eastAsia="tr-TR"/>
                    </w:rPr>
                    <w:t>Gönüllü geri dönüş desteği</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b/>
                      <w:bCs/>
                      <w:color w:val="000000"/>
                      <w:sz w:val="24"/>
                      <w:szCs w:val="24"/>
                      <w:lang w:eastAsia="tr-TR"/>
                    </w:rPr>
                    <w:t xml:space="preserve">MADDE 87 – </w:t>
                  </w:r>
                  <w:r w:rsidRPr="007A502D">
                    <w:rPr>
                      <w:rFonts w:ascii="TR Times New Roman" w:eastAsia="Times New Roman" w:hAnsi="TR Times New Roman" w:cs="Times New Roman"/>
                      <w:color w:val="000000"/>
                      <w:sz w:val="24"/>
                      <w:szCs w:val="24"/>
                      <w:lang w:eastAsia="tr-TR"/>
                    </w:rPr>
                    <w:t xml:space="preserve">(1) Başvuru sahibi ve uluslararası koruma statüsü sahibi kişilerden, </w:t>
                  </w:r>
                  <w:r w:rsidRPr="007A502D">
                    <w:rPr>
                      <w:rFonts w:ascii="TR Times New Roman" w:eastAsia="Times New Roman" w:hAnsi="TR Times New Roman" w:cs="Times New Roman"/>
                      <w:color w:val="000000"/>
                      <w:sz w:val="24"/>
                      <w:szCs w:val="24"/>
                      <w:lang w:eastAsia="tr-TR"/>
                    </w:rPr>
                    <w:lastRenderedPageBreak/>
                    <w:t>gönüllü olarak geri dönmek isteyenlere, ayni ve nakdi destek sağlanabilir.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(2) Genel Müdürlük, gönüllü geri dönüş çalışmalarını, uluslararası kuruluşlar, kamu kurum ve kuruluşları, sivil toplum kuruluşlarıyla iş birliği içerisinde yapabilir.</w:t>
                  </w:r>
                </w:p>
                <w:p w:rsidR="007A502D" w:rsidRDefault="007A502D" w:rsidP="007A502D">
                  <w:pPr>
                    <w:spacing w:after="0" w:line="240" w:lineRule="exact"/>
                    <w:ind w:firstLine="567"/>
                    <w:jc w:val="both"/>
                    <w:rPr>
                      <w:rFonts w:ascii="TR Times New Roman" w:eastAsia="Times New Roman" w:hAnsi="TR Times New Roman" w:cs="Times New Roman"/>
                      <w:b/>
                      <w:bCs/>
                      <w:color w:val="000000"/>
                      <w:sz w:val="24"/>
                      <w:szCs w:val="24"/>
                      <w:lang w:eastAsia="tr-TR"/>
                    </w:rPr>
                  </w:pPr>
                </w:p>
                <w:p w:rsidR="007A502D" w:rsidRDefault="007A502D" w:rsidP="007A502D">
                  <w:pPr>
                    <w:spacing w:after="0" w:line="240" w:lineRule="exact"/>
                    <w:ind w:firstLine="567"/>
                    <w:jc w:val="both"/>
                    <w:rPr>
                      <w:rFonts w:ascii="TR Times New Roman" w:eastAsia="Times New Roman" w:hAnsi="TR Times New Roman" w:cs="Times New Roman"/>
                      <w:b/>
                      <w:bCs/>
                      <w:color w:val="000000"/>
                      <w:sz w:val="24"/>
                      <w:szCs w:val="24"/>
                      <w:lang w:eastAsia="tr-TR"/>
                    </w:rPr>
                  </w:pP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b/>
                      <w:bCs/>
                      <w:color w:val="000000"/>
                      <w:sz w:val="24"/>
                      <w:szCs w:val="24"/>
                      <w:lang w:eastAsia="tr-TR"/>
                    </w:rPr>
                    <w:t>ÜÇÜNCÜ BÖLÜM</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b/>
                      <w:bCs/>
                      <w:color w:val="000000"/>
                      <w:sz w:val="24"/>
                      <w:szCs w:val="24"/>
                      <w:lang w:eastAsia="tr-TR"/>
                    </w:rPr>
                    <w:t>Haklar ve Yükümlülükler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b/>
                      <w:bCs/>
                      <w:color w:val="000000"/>
                      <w:sz w:val="24"/>
                      <w:szCs w:val="24"/>
                      <w:lang w:eastAsia="tr-TR"/>
                    </w:rPr>
                    <w:t>Hak ve yükümlülüklere ilişkin genel ilkeler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b/>
                      <w:bCs/>
                      <w:color w:val="000000"/>
                      <w:sz w:val="24"/>
                      <w:szCs w:val="24"/>
                      <w:lang w:eastAsia="tr-TR"/>
                    </w:rPr>
                    <w:t xml:space="preserve">MADDE 88 – </w:t>
                  </w:r>
                  <w:r w:rsidRPr="007A502D">
                    <w:rPr>
                      <w:rFonts w:ascii="TR Times New Roman" w:eastAsia="Times New Roman" w:hAnsi="TR Times New Roman" w:cs="Times New Roman"/>
                      <w:color w:val="000000"/>
                      <w:sz w:val="24"/>
                      <w:szCs w:val="24"/>
                      <w:lang w:eastAsia="tr-TR"/>
                    </w:rPr>
                    <w:t>(1) Uluslararası koruma statüsü sahibi kişiler, karşılıklılık şartından muaftır.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(2) Başvuru sahibine, başvurusu reddedilen veya uluslararası koruma statüsü sahibi kişilere sağlanan hak ve imkânlar, Türk vatandaşlarına sağlanan hak ve imkânlardan fazla olacak şekilde yorumlanamaz.</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b/>
                      <w:bCs/>
                      <w:color w:val="000000"/>
                      <w:sz w:val="24"/>
                      <w:szCs w:val="24"/>
                      <w:lang w:eastAsia="tr-TR"/>
                    </w:rPr>
                    <w:t>Yardım ve hizmetlere erişim</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b/>
                      <w:bCs/>
                      <w:color w:val="000000"/>
                      <w:sz w:val="24"/>
                      <w:szCs w:val="24"/>
                      <w:lang w:eastAsia="tr-TR"/>
                    </w:rPr>
                    <w:t>MADDE 89</w:t>
                  </w:r>
                  <w:r w:rsidRPr="007A502D">
                    <w:rPr>
                      <w:rFonts w:ascii="TR Times New Roman" w:eastAsia="Times New Roman" w:hAnsi="TR Times New Roman" w:cs="Times New Roman"/>
                      <w:color w:val="000000"/>
                      <w:sz w:val="24"/>
                      <w:szCs w:val="24"/>
                      <w:lang w:eastAsia="tr-TR"/>
                    </w:rPr>
                    <w:t xml:space="preserve"> – (1) Başvuru sahibi veya uluslararası koruma statüsü sahibi kişi ve aile üyeleri, ilköğretim ve ortaöğretim hizmetlerinden faydalanır.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(2) Başvuru sahibi veya uluslararası koruma statüsü sahibi kişilerden ihtiyaç sahibi olanların, sosyal yardım ve hizmetlere erişimleri sağlanabilir.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(3) Başvuru sahibi veya uluslararası koruma statüsü sahibi kişilerden;</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 xml:space="preserve">a) Herhangi bir sağlık güvencesi olmayan ve ödeme gücü bulunmayanlar, </w:t>
                  </w:r>
                  <w:proofErr w:type="gramStart"/>
                  <w:r w:rsidRPr="007A502D">
                    <w:rPr>
                      <w:rFonts w:ascii="TR Times New Roman" w:eastAsia="Times New Roman" w:hAnsi="TR Times New Roman" w:cs="Times New Roman"/>
                      <w:color w:val="000000"/>
                      <w:sz w:val="24"/>
                      <w:szCs w:val="24"/>
                      <w:lang w:eastAsia="tr-TR"/>
                    </w:rPr>
                    <w:t>31/5/2006</w:t>
                  </w:r>
                  <w:proofErr w:type="gramEnd"/>
                  <w:r w:rsidRPr="007A502D">
                    <w:rPr>
                      <w:rFonts w:ascii="TR Times New Roman" w:eastAsia="Times New Roman" w:hAnsi="TR Times New Roman" w:cs="Times New Roman"/>
                      <w:color w:val="000000"/>
                      <w:sz w:val="24"/>
                      <w:szCs w:val="24"/>
                      <w:lang w:eastAsia="tr-TR"/>
                    </w:rPr>
                    <w:t xml:space="preserve"> tarihli ve 5510 sayılı Sosyal Sigortalar ve Genel Sağlık Sigortası Kanunu hükümlerine tabidir. Genel sağlık sigortasından faydalanacak kişilerin primlerinin ödenmesi için Genel Müdürlük bütçesine ödenek konulur. Primleri Genel Müdürlük tarafından ödenenlerden ödeme güçlerine göre primin tamamı veya belli bir oranı talep edilir.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b) Sağlık güvencesi veya ödeme gücünün bulunduğu veya başvurunun sadece tıbbi tedavi görmek amacıyla yapıldığı sonradan anlaşılanlar, genel sağlık sigortalılıklarının sona erdirilmesi için en geç on gün içinde Sosyal Güvenlik Kurumuna bildirilir ve yapılan tedavi ve ilaç masrafları ilgililerden geri alınır.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(4) İş piyasasına erişimle ilgili olarak;</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a) Başvuru sahibi veya şartlı mülteci, uluslararası koruma başvurusu tarihinden altı ay sonra çalışma izni almak için başvurabilir.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b) Mülteci veya ikincil koruma statüsü sahibi, statü almasından itibaren bağımlı veya bağımsız olarak çalışabilir. Yabancıların çalışamayacağı iş ve mesleklere ilişkin diğer mevzuatta yer alan hükümler saklıdır. Mülteci veya ikincil koruma statüsü sahibi kişiye verilecek kimlik belgesi, çalışma izni yerine de geçer ve bu durum kimlik belgesine yazılır.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 xml:space="preserve">c) Mülteci ve ikincil koruma statüsü sahibinin iş piyasasına erişimi, iş piyasasındaki durum ve çalışma hayatındaki gelişmeler ile istihdama ilişkin </w:t>
                  </w:r>
                  <w:proofErr w:type="spellStart"/>
                  <w:r w:rsidRPr="007A502D">
                    <w:rPr>
                      <w:rFonts w:ascii="TR Times New Roman" w:eastAsia="Times New Roman" w:hAnsi="TR Times New Roman" w:cs="Times New Roman"/>
                      <w:color w:val="000000"/>
                      <w:sz w:val="24"/>
                      <w:szCs w:val="24"/>
                      <w:lang w:eastAsia="tr-TR"/>
                    </w:rPr>
                    <w:t>sektörel</w:t>
                  </w:r>
                  <w:proofErr w:type="spellEnd"/>
                  <w:r w:rsidRPr="007A502D">
                    <w:rPr>
                      <w:rFonts w:ascii="TR Times New Roman" w:eastAsia="Times New Roman" w:hAnsi="TR Times New Roman" w:cs="Times New Roman"/>
                      <w:color w:val="000000"/>
                      <w:sz w:val="24"/>
                      <w:szCs w:val="24"/>
                      <w:lang w:eastAsia="tr-TR"/>
                    </w:rPr>
                    <w:t xml:space="preserve"> ve ekonomik şartların gerekli kıldığı hâllerde, belirli bir süre için, tarım, sanayi veya hizmet sektörleri, belirli bir meslek, iş kolu veya mülki ve coğrafi alan itibarıyla sınırlandırılabilir. Ancak, Türkiye’de üç yıl ikamet eden veya Türk vatandaşıyla evli olan ya da Türk vatandaşı çocuğu olan mülteci ve ikincil koruma statüsü sahipleri için bu sınırlamalar uygulanmaz.</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ç) Başvuru sahibi veya uluslararası koruma statüsü sahibi kişilerin çalışmasına ilişkin usul ve esaslar, Bakanlığın görüşü alınarak Çalışma ve Sosyal Güvenlik Bakanlığı tarafından belirlenir.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 xml:space="preserve">(5) 72 </w:t>
                  </w:r>
                  <w:proofErr w:type="spellStart"/>
                  <w:r w:rsidRPr="007A502D">
                    <w:rPr>
                      <w:rFonts w:ascii="TR Times New Roman" w:eastAsia="Times New Roman" w:hAnsi="TR Times New Roman" w:cs="Times New Roman"/>
                      <w:color w:val="000000"/>
                      <w:sz w:val="24"/>
                      <w:szCs w:val="24"/>
                      <w:lang w:eastAsia="tr-TR"/>
                    </w:rPr>
                    <w:t>nci</w:t>
                  </w:r>
                  <w:proofErr w:type="spellEnd"/>
                  <w:r w:rsidRPr="007A502D">
                    <w:rPr>
                      <w:rFonts w:ascii="TR Times New Roman" w:eastAsia="Times New Roman" w:hAnsi="TR Times New Roman" w:cs="Times New Roman"/>
                      <w:color w:val="000000"/>
                      <w:sz w:val="24"/>
                      <w:szCs w:val="24"/>
                      <w:lang w:eastAsia="tr-TR"/>
                    </w:rPr>
                    <w:t xml:space="preserve"> ve 79 uncu maddelerde sayılanlar hariç olmak üzere, muhtaç olduğu tespit edilen başvuru sahibine, Maliye Bakanlığının uygun görüşü alınarak Bakanlığın belirleyeceği usul ve esaslar çerçevesinde harçlık verilebilir.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b/>
                      <w:bCs/>
                      <w:color w:val="000000"/>
                      <w:sz w:val="24"/>
                      <w:szCs w:val="24"/>
                      <w:lang w:eastAsia="tr-TR"/>
                    </w:rPr>
                    <w:t>Yükümlülükler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b/>
                      <w:bCs/>
                      <w:color w:val="000000"/>
                      <w:sz w:val="24"/>
                      <w:szCs w:val="24"/>
                      <w:lang w:eastAsia="tr-TR"/>
                    </w:rPr>
                    <w:t>MADDE 90</w:t>
                  </w:r>
                  <w:r w:rsidRPr="007A502D">
                    <w:rPr>
                      <w:rFonts w:ascii="TR Times New Roman" w:eastAsia="Times New Roman" w:hAnsi="TR Times New Roman" w:cs="Times New Roman"/>
                      <w:color w:val="000000"/>
                      <w:sz w:val="24"/>
                      <w:szCs w:val="24"/>
                      <w:lang w:eastAsia="tr-TR"/>
                    </w:rPr>
                    <w:t xml:space="preserve"> – (1)Başvuru sahibi veya uluslararası koruma statüsü sahibi kişi, bu Kısımda yazılı yükümlülüklerine ek olarak;</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a) Çalışma durumuna ait güncel bilgileri otuz gün içinde bildirmekle,</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b) Gelirlerini, taşınır ve taşınmazlarını otuz gün içinde bildirmekle,</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c) Adres, kimlik ve medeni hâl değişikliklerini yirmi iş günü içinde bildirmekle,</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ç) Kendisine sağlanan hizmet, yardım ve diğer imkânlardan haksız olarak yararlandığının tespit edilmesi hâlinde, bedellerini tamamen veya kısmen geri ödemekle,</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d) Genel Müdürlükçe kendisinden bu Kısım çerçevesinde istenilenleri yerine getirmekle,</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proofErr w:type="gramStart"/>
                  <w:r w:rsidRPr="007A502D">
                    <w:rPr>
                      <w:rFonts w:ascii="TR Times New Roman" w:eastAsia="Times New Roman" w:hAnsi="TR Times New Roman" w:cs="Times New Roman"/>
                      <w:color w:val="000000"/>
                      <w:sz w:val="24"/>
                      <w:szCs w:val="24"/>
                      <w:lang w:eastAsia="tr-TR"/>
                    </w:rPr>
                    <w:lastRenderedPageBreak/>
                    <w:t>yükümlüdür</w:t>
                  </w:r>
                  <w:proofErr w:type="gramEnd"/>
                  <w:r w:rsidRPr="007A502D">
                    <w:rPr>
                      <w:rFonts w:ascii="TR Times New Roman" w:eastAsia="Times New Roman" w:hAnsi="TR Times New Roman" w:cs="Times New Roman"/>
                      <w:color w:val="000000"/>
                      <w:sz w:val="24"/>
                      <w:szCs w:val="24"/>
                      <w:lang w:eastAsia="tr-TR"/>
                    </w:rPr>
                    <w:t>.</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(2) Bu Kısımda yazılı yükümlülüklere uymayanlar ile başvuruları ve uluslararası koruma statüleriyle ilgili olumsuz karar verilenlere; eğitim ve temel sağlık hakları hariç, diğer haklardan faydalanmaları bakımından sınırlama getirilebilir. Sınırlamaya ilişkin değerlendirme bireysel yapılır. Karar, ilgili kişiye veya yasal temsilcisine ya da avukatına yazılı olarak tebliğ edilir. İlgili kişi bir avukat tarafından temsil edilmiyorsa kararın sonucu, itiraz usulleri ve süreleri hakkında kendisi veya yasal temsilcisi bilgilendirilir.</w:t>
                  </w:r>
                </w:p>
                <w:p w:rsidR="007A502D" w:rsidRPr="007A502D" w:rsidRDefault="007A502D" w:rsidP="007A502D">
                  <w:pPr>
                    <w:spacing w:after="0" w:line="240" w:lineRule="exact"/>
                    <w:ind w:firstLine="340"/>
                    <w:jc w:val="center"/>
                    <w:rPr>
                      <w:rFonts w:ascii="Calibri" w:eastAsia="Times New Roman" w:hAnsi="Calibri" w:cs="Times New Roman"/>
                      <w:sz w:val="24"/>
                      <w:szCs w:val="24"/>
                      <w:lang w:eastAsia="tr-TR"/>
                    </w:rPr>
                  </w:pPr>
                  <w:r w:rsidRPr="007A502D">
                    <w:rPr>
                      <w:rFonts w:ascii="TR Times New Roman" w:eastAsia="Times New Roman" w:hAnsi="TR Times New Roman" w:cs="Times New Roman"/>
                      <w:b/>
                      <w:bCs/>
                      <w:color w:val="000000"/>
                      <w:sz w:val="24"/>
                      <w:szCs w:val="24"/>
                      <w:lang w:eastAsia="tr-TR"/>
                    </w:rPr>
                    <w:t>DÖRDÜNCÜ BÖLÜM</w:t>
                  </w:r>
                </w:p>
                <w:p w:rsidR="007A502D" w:rsidRPr="007A502D" w:rsidRDefault="007A502D" w:rsidP="007A502D">
                  <w:pPr>
                    <w:spacing w:after="0" w:line="240" w:lineRule="exact"/>
                    <w:ind w:firstLine="340"/>
                    <w:jc w:val="center"/>
                    <w:rPr>
                      <w:rFonts w:ascii="Calibri" w:eastAsia="Times New Roman" w:hAnsi="Calibri" w:cs="Times New Roman"/>
                      <w:sz w:val="24"/>
                      <w:szCs w:val="24"/>
                      <w:lang w:eastAsia="tr-TR"/>
                    </w:rPr>
                  </w:pPr>
                  <w:r w:rsidRPr="007A502D">
                    <w:rPr>
                      <w:rFonts w:ascii="TR Times New Roman" w:eastAsia="Times New Roman" w:hAnsi="TR Times New Roman" w:cs="Times New Roman"/>
                      <w:b/>
                      <w:bCs/>
                      <w:color w:val="000000"/>
                      <w:sz w:val="24"/>
                      <w:szCs w:val="24"/>
                      <w:lang w:eastAsia="tr-TR"/>
                    </w:rPr>
                    <w:t>Geçici Koruma ve Uluslararası Korumaya İlişkin Diğer Hükümler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b/>
                      <w:bCs/>
                      <w:color w:val="000000"/>
                      <w:sz w:val="24"/>
                      <w:szCs w:val="24"/>
                      <w:lang w:eastAsia="tr-TR"/>
                    </w:rPr>
                    <w:t>Geçici koruma</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b/>
                      <w:bCs/>
                      <w:color w:val="000000"/>
                      <w:sz w:val="24"/>
                      <w:szCs w:val="24"/>
                      <w:lang w:eastAsia="tr-TR"/>
                    </w:rPr>
                    <w:t>MADDE 91</w:t>
                  </w:r>
                  <w:r w:rsidRPr="007A502D">
                    <w:rPr>
                      <w:rFonts w:ascii="TR Times New Roman" w:eastAsia="Times New Roman" w:hAnsi="TR Times New Roman" w:cs="Times New Roman"/>
                      <w:color w:val="000000"/>
                      <w:sz w:val="24"/>
                      <w:szCs w:val="24"/>
                      <w:lang w:eastAsia="tr-TR"/>
                    </w:rPr>
                    <w:t xml:space="preserve"> – (1) Ülkesinden ayrılmaya zorlanmış, ayrıldığı ülkeye geri dönemeyen, acil ve geçici koruma bulmak amacıyla kitlesel olarak sınırlarımıza gelen veya sınırlarımızı geçen yabancılara geçici koruma sağlanabilir.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(2) Bu kişilerin Türkiye’ye kabulü, Türkiye’de kalışı, hak ve yükümlülükleri, Türkiye’den çıkışlarında yapılacak işlemler, kitlesel hareketlere karşı alınacak tedbirlerle ulusal ve uluslararası kurum ve kuruluşlar arasındaki iş birliği ve koordinasyon, merkez ve taşrada görev alacak kurum ve kuruluşların görev ve yetkilerinin belirlenmesi, Bakanlar Kurulu tarafından çıkarılacak yönetmelikle düzenlenir.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b/>
                      <w:bCs/>
                      <w:color w:val="000000"/>
                      <w:sz w:val="24"/>
                      <w:szCs w:val="24"/>
                      <w:lang w:eastAsia="tr-TR"/>
                    </w:rPr>
                    <w:t>Uluslararası koruma süreçlerinde iş birliği</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b/>
                      <w:bCs/>
                      <w:color w:val="000000"/>
                      <w:sz w:val="24"/>
                      <w:szCs w:val="24"/>
                      <w:lang w:eastAsia="tr-TR"/>
                    </w:rPr>
                    <w:t xml:space="preserve">MADDE 92 – </w:t>
                  </w:r>
                  <w:r w:rsidRPr="007A502D">
                    <w:rPr>
                      <w:rFonts w:ascii="TR Times New Roman" w:eastAsia="Times New Roman" w:hAnsi="TR Times New Roman" w:cs="Times New Roman"/>
                      <w:color w:val="000000"/>
                      <w:sz w:val="24"/>
                      <w:szCs w:val="24"/>
                      <w:lang w:eastAsia="tr-TR"/>
                    </w:rPr>
                    <w:t xml:space="preserve">(1) Bakanlık, bu Kısımda yazılı uluslararası koruma süreçleriyle ilgili konularda, </w:t>
                  </w:r>
                  <w:proofErr w:type="gramStart"/>
                  <w:r w:rsidRPr="007A502D">
                    <w:rPr>
                      <w:rFonts w:ascii="TR Times New Roman" w:eastAsia="Times New Roman" w:hAnsi="TR Times New Roman" w:cs="Times New Roman"/>
                      <w:color w:val="000000"/>
                      <w:sz w:val="24"/>
                      <w:szCs w:val="24"/>
                      <w:lang w:eastAsia="tr-TR"/>
                    </w:rPr>
                    <w:t>5/5/1969</w:t>
                  </w:r>
                  <w:proofErr w:type="gramEnd"/>
                  <w:r w:rsidRPr="007A502D">
                    <w:rPr>
                      <w:rFonts w:ascii="TR Times New Roman" w:eastAsia="Times New Roman" w:hAnsi="TR Times New Roman" w:cs="Times New Roman"/>
                      <w:color w:val="000000"/>
                      <w:sz w:val="24"/>
                      <w:szCs w:val="24"/>
                      <w:lang w:eastAsia="tr-TR"/>
                    </w:rPr>
                    <w:t xml:space="preserve"> tarihli ve 1173 sayılı Milletlerarası Münasebetlerin Yürütülmesi ve Koordinasyonu Hakkında Kanun çerçevesinde Birleşmiş Milletler Mülteciler Yüksek Komiserliği, Uluslararası Göç Örgütü, diğer uluslararası kuruluşlar ve sivil toplum kuruluşlarıyla iş birliği yapabilir.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(2) Sözleşme hükümlerinin uygulanmasına nezaret etme görevini yerine getirmesinde, Birleşmiş Milletler Mülteciler Yüksek Komiserliğiyle gerekli iş birliği sağlanır. Bakanlık, bu Kanun çerçevesindeki uluslararası koruma, başvuru, değerlendirme ve karar süreçlerini belirlemeye, bu amaçla Dışişleri Bakanlığının uygun görüşü alınmak suretiyle Birleşmiş Milletler Mülteciler Yüksek Komiserliğiyle uluslararası anlaşma niteliği taşımayan protokoller yapmaya yetkilidir.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(3) Birleşmiş Milletler Mülteciler Yüksek Komiserliğinin uluslararası koruma başvurusunda bulunmuş kişilere sınır kapıları da dâhil olmak üzere erişimi ve başvuru sahibinin de kabul etmesi şartıyla, başvurusuyla ilgili bilgilere erişimi sağlanır. Birleşmiş Milletler Mülteciler Yüksek Komiserliği, başvurunun her aşamasında görüşlerini yetkililere iletebilir.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b/>
                      <w:bCs/>
                      <w:color w:val="000000"/>
                      <w:sz w:val="24"/>
                      <w:szCs w:val="24"/>
                      <w:lang w:eastAsia="tr-TR"/>
                    </w:rPr>
                    <w:t>Menşe ülke bilgisi</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b/>
                      <w:bCs/>
                      <w:color w:val="000000"/>
                      <w:sz w:val="24"/>
                      <w:szCs w:val="24"/>
                      <w:lang w:eastAsia="tr-TR"/>
                    </w:rPr>
                    <w:t xml:space="preserve">MADDE 93 – </w:t>
                  </w:r>
                  <w:r w:rsidRPr="007A502D">
                    <w:rPr>
                      <w:rFonts w:ascii="TR Times New Roman" w:eastAsia="Times New Roman" w:hAnsi="TR Times New Roman" w:cs="Times New Roman"/>
                      <w:color w:val="000000"/>
                      <w:sz w:val="24"/>
                      <w:szCs w:val="24"/>
                      <w:lang w:eastAsia="tr-TR"/>
                    </w:rPr>
                    <w:t>(1)Uluslararası</w:t>
                  </w:r>
                  <w:r w:rsidRPr="007A502D">
                    <w:rPr>
                      <w:rFonts w:ascii="TR Times New Roman" w:eastAsia="Times New Roman" w:hAnsi="TR Times New Roman" w:cs="Times New Roman"/>
                      <w:b/>
                      <w:bCs/>
                      <w:color w:val="000000"/>
                      <w:sz w:val="24"/>
                      <w:szCs w:val="24"/>
                      <w:lang w:eastAsia="tr-TR"/>
                    </w:rPr>
                    <w:t xml:space="preserve"> </w:t>
                  </w:r>
                  <w:r w:rsidRPr="007A502D">
                    <w:rPr>
                      <w:rFonts w:ascii="TR Times New Roman" w:eastAsia="Times New Roman" w:hAnsi="TR Times New Roman" w:cs="Times New Roman"/>
                      <w:color w:val="000000"/>
                      <w:sz w:val="24"/>
                      <w:szCs w:val="24"/>
                      <w:lang w:eastAsia="tr-TR"/>
                    </w:rPr>
                    <w:t>koruma başvuruları incelenirken, etkin ve adil karar verebilmek, başvuran tarafından iddia edilen hususların doğruluğunu tespit edebilmek amacıyla menşe, ikamet ve transit ülkelerle ilgili Birleşmiş Milletler Mülteciler Yüksek Komiserliği kaynakları ve diğer kaynaklardan güncel bilgi toplanır.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(2) Menşe ülke bilgi sisteminin kurulması, bilgilerin toplanması, depolanması, sistemin işletilmesi, ilgili kamu kurum ve kuruluşlarının kullanımına açılması Genel Müdürlükçe belirlenecek usul ve esaslar çerçevesinde yapılır.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b/>
                      <w:bCs/>
                      <w:color w:val="000000"/>
                      <w:sz w:val="24"/>
                      <w:szCs w:val="24"/>
                      <w:lang w:eastAsia="tr-TR"/>
                    </w:rPr>
                    <w:t>Gizlilik ilkesi ve kişisel dosyaya erişim</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b/>
                      <w:bCs/>
                      <w:color w:val="000000"/>
                      <w:sz w:val="24"/>
                      <w:szCs w:val="24"/>
                      <w:lang w:eastAsia="tr-TR"/>
                    </w:rPr>
                    <w:t xml:space="preserve">MADDE 94 – </w:t>
                  </w:r>
                  <w:r w:rsidRPr="007A502D">
                    <w:rPr>
                      <w:rFonts w:ascii="TR Times New Roman" w:eastAsia="Times New Roman" w:hAnsi="TR Times New Roman" w:cs="Times New Roman"/>
                      <w:color w:val="000000"/>
                      <w:sz w:val="24"/>
                      <w:szCs w:val="24"/>
                      <w:lang w:eastAsia="tr-TR"/>
                    </w:rPr>
                    <w:t xml:space="preserve">(1)Başvuru sahibinin ve uluslararası koruma statüsü sahibi kişinin tüm bilgi ve belgelerinde gizlilik esastır. </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(2) Ancak, başvuru sahibi ve uluslararası koruma statüsü sahibi kişi ile yasal temsilcisi veya avukatı, başvuru sahibi ve uluslararası koruma statüsü sahibinin kişisel dosyasında yer alan belgeleri inceleyebilir, birer örneğini alabilir. Millî güvenlik ve kamu düzeninin korunması ile suç işlenmesinin önlenmesine ilişkin belgeler incelenemez ve verilemez.</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b/>
                      <w:bCs/>
                      <w:color w:val="000000"/>
                      <w:sz w:val="24"/>
                      <w:szCs w:val="24"/>
                      <w:lang w:eastAsia="tr-TR"/>
                    </w:rPr>
                    <w:t>Kabul ve barınma merkezleri</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b/>
                      <w:bCs/>
                      <w:color w:val="000000"/>
                      <w:sz w:val="24"/>
                      <w:szCs w:val="24"/>
                      <w:lang w:eastAsia="tr-TR"/>
                    </w:rPr>
                    <w:t xml:space="preserve">MADDE 95 – </w:t>
                  </w:r>
                  <w:r w:rsidRPr="007A502D">
                    <w:rPr>
                      <w:rFonts w:ascii="TR Times New Roman" w:eastAsia="Times New Roman" w:hAnsi="TR Times New Roman" w:cs="Times New Roman"/>
                      <w:color w:val="000000"/>
                      <w:sz w:val="24"/>
                      <w:szCs w:val="24"/>
                      <w:lang w:eastAsia="tr-TR"/>
                    </w:rPr>
                    <w:t>(1) Başvuru sahibi veya uluslararası koruma statüsü sahibi kişinin, barınma ihtiyaçlarını kendisinin karşılaması esastır.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(2) Genel Müdürlük, başvuru sahibi veya uluslararası koruma statüsü sahibi kişinin barınma, iaşe, sağlık, sosyal ve diğer ihtiyaçlarının karşılanacağı kabul ve barınma merkezleri kurabilir.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(3) Merkezlerde özel ihtiyaç sahiplerinin barındırılmasına öncelik verilir.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lastRenderedPageBreak/>
                    <w:t>(4) Kabul ve barınma merkezleri, valilikler tarafından işletilir. Genel Müdürlük, merkezleri; kamu kurum ve kuruluşlarıyla, Türkiye Kızılay Derneği ve göç alanında uzmanlığı bulunan kamu yararına çalışan derneklerle protokol yaparak işlettirebilir.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(5) Kabul ve barınma merkezi dışında ikamet eden başvuru sahibi veya uluslararası koruma statüsü sahibi kişiler ve aile üyeleri bu merkezlerdeki hizmetlerden yararlandırılabilir.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(6) Kabul ve barınma merkezlerinde sağlanan hizmetler, satın alma yoluyla da yürütülebilir.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(7) İmkânlar ölçüsünde merkezlerde kalan ailelerin bütünlüğü korunur.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(8) Göç alanında uzmanlığı bulunan ilgili sivil toplum kuruluşu temsilcileri, Genel Müdürlüğün izniyle kabul ve barınma merkezlerini ziyaret edebilirler.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(9) Kabul ve barınma merkezlerinin kurulması, yönetimi ve işletilmesiyle ilgili usul ve esaslar yönetmelikle düzenlenir.</w:t>
                  </w:r>
                </w:p>
                <w:p w:rsidR="007A502D" w:rsidRPr="007A502D" w:rsidRDefault="007A502D" w:rsidP="007A502D">
                  <w:pPr>
                    <w:spacing w:after="0" w:line="240" w:lineRule="exact"/>
                    <w:ind w:firstLine="340"/>
                    <w:jc w:val="center"/>
                    <w:rPr>
                      <w:rFonts w:ascii="Calibri" w:eastAsia="Times New Roman" w:hAnsi="Calibri" w:cs="Times New Roman"/>
                      <w:sz w:val="24"/>
                      <w:szCs w:val="24"/>
                      <w:lang w:eastAsia="tr-TR"/>
                    </w:rPr>
                  </w:pPr>
                  <w:r w:rsidRPr="007A502D">
                    <w:rPr>
                      <w:rFonts w:ascii="TR Times New Roman" w:eastAsia="Times New Roman" w:hAnsi="TR Times New Roman" w:cs="Times New Roman"/>
                      <w:b/>
                      <w:bCs/>
                      <w:color w:val="000000"/>
                      <w:sz w:val="24"/>
                      <w:szCs w:val="24"/>
                      <w:lang w:eastAsia="tr-TR"/>
                    </w:rPr>
                    <w:t>DÖRDÜNCÜ KISIM</w:t>
                  </w:r>
                </w:p>
                <w:p w:rsidR="007A502D" w:rsidRPr="007A502D" w:rsidRDefault="007A502D" w:rsidP="007A502D">
                  <w:pPr>
                    <w:spacing w:after="0" w:line="240" w:lineRule="exact"/>
                    <w:ind w:firstLine="340"/>
                    <w:jc w:val="center"/>
                    <w:rPr>
                      <w:rFonts w:ascii="Calibri" w:eastAsia="Times New Roman" w:hAnsi="Calibri" w:cs="Times New Roman"/>
                      <w:sz w:val="24"/>
                      <w:szCs w:val="24"/>
                      <w:lang w:eastAsia="tr-TR"/>
                    </w:rPr>
                  </w:pPr>
                  <w:r w:rsidRPr="007A502D">
                    <w:rPr>
                      <w:rFonts w:ascii="TR Times New Roman" w:eastAsia="Times New Roman" w:hAnsi="TR Times New Roman" w:cs="Times New Roman"/>
                      <w:b/>
                      <w:bCs/>
                      <w:color w:val="000000"/>
                      <w:sz w:val="24"/>
                      <w:szCs w:val="24"/>
                      <w:lang w:eastAsia="tr-TR"/>
                    </w:rPr>
                    <w:t>Yabancılar ve Uluslararası Korumaya İlişkin</w:t>
                  </w:r>
                </w:p>
                <w:p w:rsidR="007A502D" w:rsidRPr="007A502D" w:rsidRDefault="007A502D" w:rsidP="007A502D">
                  <w:pPr>
                    <w:spacing w:after="0" w:line="240" w:lineRule="exact"/>
                    <w:ind w:firstLine="340"/>
                    <w:jc w:val="center"/>
                    <w:rPr>
                      <w:rFonts w:ascii="Calibri" w:eastAsia="Times New Roman" w:hAnsi="Calibri" w:cs="Times New Roman"/>
                      <w:sz w:val="24"/>
                      <w:szCs w:val="24"/>
                      <w:lang w:eastAsia="tr-TR"/>
                    </w:rPr>
                  </w:pPr>
                  <w:r w:rsidRPr="007A502D">
                    <w:rPr>
                      <w:rFonts w:ascii="TR Times New Roman" w:eastAsia="Times New Roman" w:hAnsi="TR Times New Roman" w:cs="Times New Roman"/>
                      <w:b/>
                      <w:bCs/>
                      <w:color w:val="000000"/>
                      <w:sz w:val="24"/>
                      <w:szCs w:val="24"/>
                      <w:lang w:eastAsia="tr-TR"/>
                    </w:rPr>
                    <w:t>Ortak Hükümler</w:t>
                  </w:r>
                </w:p>
                <w:p w:rsidR="007A502D" w:rsidRPr="007A502D" w:rsidRDefault="007A502D" w:rsidP="007A502D">
                  <w:pPr>
                    <w:tabs>
                      <w:tab w:val="left" w:pos="1275"/>
                    </w:tabs>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b/>
                      <w:bCs/>
                      <w:color w:val="000000"/>
                      <w:sz w:val="24"/>
                      <w:szCs w:val="24"/>
                      <w:lang w:eastAsia="tr-TR"/>
                    </w:rPr>
                    <w:t>Uyum</w:t>
                  </w:r>
                  <w:r w:rsidRPr="007A502D">
                    <w:rPr>
                      <w:rFonts w:ascii="TR Times New Roman" w:eastAsia="Times New Roman" w:hAnsi="TR Times New Roman" w:cs="Times New Roman"/>
                      <w:b/>
                      <w:bCs/>
                      <w:color w:val="000000"/>
                      <w:sz w:val="24"/>
                      <w:szCs w:val="24"/>
                      <w:lang w:eastAsia="tr-TR"/>
                    </w:rPr>
                    <w:tab/>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proofErr w:type="gramStart"/>
                  <w:r w:rsidRPr="007A502D">
                    <w:rPr>
                      <w:rFonts w:ascii="TR Times New Roman" w:eastAsia="Times New Roman" w:hAnsi="TR Times New Roman" w:cs="Times New Roman"/>
                      <w:b/>
                      <w:bCs/>
                      <w:color w:val="000000"/>
                      <w:sz w:val="24"/>
                      <w:szCs w:val="24"/>
                      <w:lang w:eastAsia="tr-TR"/>
                    </w:rPr>
                    <w:t xml:space="preserve">MADDE 96 – </w:t>
                  </w:r>
                  <w:r w:rsidRPr="007A502D">
                    <w:rPr>
                      <w:rFonts w:ascii="TR Times New Roman" w:eastAsia="Times New Roman" w:hAnsi="TR Times New Roman" w:cs="Times New Roman"/>
                      <w:color w:val="000000"/>
                      <w:sz w:val="24"/>
                      <w:szCs w:val="24"/>
                      <w:lang w:eastAsia="tr-TR"/>
                    </w:rPr>
                    <w:t>(1) Genel Müdürlük, ülkenin ekonomik ve mali imkânları ölçüsünde, yabancı ile başvuru sahibinin veya uluslararası koruma statüsü sahibi kişilerin ülkemizde toplumla olan karşılıklı uyumlarını kolaylaştırmak ve ülkemizde, yeniden yerleştirildikleri ülkede veya geri döndüklerinde ülkelerinde sosyal hayatın tüm alanlarında üçüncü kişilerin aracılığı olmadan bağımsız hareket edebilmelerini kolaylaştıracak bilgi ve beceriler kazandırmak amacıyla, kamu kurum ve kuruluşları, yerel yönetimler, sivil toplum kuruluşları, üniversiteler ile uluslararası kuruluşların öneri ve katkılarından da faydalanarak uyum faaliyetleri planlayabilir.</w:t>
                  </w:r>
                  <w:proofErr w:type="gramEnd"/>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(2)</w:t>
                  </w:r>
                  <w:r w:rsidRPr="007A502D">
                    <w:rPr>
                      <w:rFonts w:ascii="TR Times New Roman" w:eastAsia="Times New Roman" w:hAnsi="TR Times New Roman" w:cs="Times New Roman"/>
                      <w:b/>
                      <w:bCs/>
                      <w:color w:val="000000"/>
                      <w:sz w:val="24"/>
                      <w:szCs w:val="24"/>
                      <w:lang w:eastAsia="tr-TR"/>
                    </w:rPr>
                    <w:t xml:space="preserve"> </w:t>
                  </w:r>
                  <w:r w:rsidRPr="007A502D">
                    <w:rPr>
                      <w:rFonts w:ascii="TR Times New Roman" w:eastAsia="Times New Roman" w:hAnsi="TR Times New Roman" w:cs="Times New Roman"/>
                      <w:color w:val="000000"/>
                      <w:sz w:val="24"/>
                      <w:szCs w:val="24"/>
                      <w:lang w:eastAsia="tr-TR"/>
                    </w:rPr>
                    <w:t>Yabancılar, ülkenin siyasi yapısı, dili, hukuki sistemi, kültürü ve tarihi ile hak ve yükümlülüklerinin temel düzeyde anlatıldığı kurslara katılabilir.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(3)</w:t>
                  </w:r>
                  <w:r w:rsidRPr="007A502D">
                    <w:rPr>
                      <w:rFonts w:ascii="TR Times New Roman" w:eastAsia="Times New Roman" w:hAnsi="TR Times New Roman" w:cs="Times New Roman"/>
                      <w:b/>
                      <w:bCs/>
                      <w:color w:val="000000"/>
                      <w:sz w:val="24"/>
                      <w:szCs w:val="24"/>
                      <w:lang w:eastAsia="tr-TR"/>
                    </w:rPr>
                    <w:t xml:space="preserve"> </w:t>
                  </w:r>
                  <w:r w:rsidRPr="007A502D">
                    <w:rPr>
                      <w:rFonts w:ascii="TR Times New Roman" w:eastAsia="Times New Roman" w:hAnsi="TR Times New Roman" w:cs="Times New Roman"/>
                      <w:color w:val="000000"/>
                      <w:sz w:val="24"/>
                      <w:szCs w:val="24"/>
                      <w:lang w:eastAsia="tr-TR"/>
                    </w:rPr>
                    <w:t>Kamusal ve özel mal ve hizmetlerden yararlanma, eğitime ve ekonomik faaliyetlere erişim, sosyal ve kültürel iletişim, temel sağlık hizmeti alma gibi konularda kurslar, uzaktan eğitim ve benzeri sistemlerle tanıtım ve bilgilendirme etkinlikleri Genel Müdürlükçe kamu kurum ve kuruluşları ile sivil toplum kuruluşlarıyla da iş birliği yapılarak</w:t>
                  </w:r>
                  <w:r w:rsidRPr="007A502D">
                    <w:rPr>
                      <w:rFonts w:ascii="TR Times New Roman" w:eastAsia="Times New Roman" w:hAnsi="TR Times New Roman" w:cs="Times New Roman"/>
                      <w:color w:val="0066CC"/>
                      <w:sz w:val="24"/>
                      <w:szCs w:val="24"/>
                      <w:lang w:eastAsia="tr-TR"/>
                    </w:rPr>
                    <w:t xml:space="preserve"> </w:t>
                  </w:r>
                  <w:r w:rsidRPr="007A502D">
                    <w:rPr>
                      <w:rFonts w:ascii="TR Times New Roman" w:eastAsia="Times New Roman" w:hAnsi="TR Times New Roman" w:cs="Times New Roman"/>
                      <w:color w:val="000000"/>
                      <w:sz w:val="24"/>
                      <w:szCs w:val="24"/>
                      <w:lang w:eastAsia="tr-TR"/>
                    </w:rPr>
                    <w:t>yaygınlaştırılır.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b/>
                      <w:bCs/>
                      <w:color w:val="000000"/>
                      <w:sz w:val="24"/>
                      <w:szCs w:val="24"/>
                      <w:lang w:eastAsia="tr-TR"/>
                    </w:rPr>
                    <w:t>Davete uyma yükümlülüğü</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b/>
                      <w:bCs/>
                      <w:color w:val="000000"/>
                      <w:sz w:val="24"/>
                      <w:szCs w:val="24"/>
                      <w:lang w:eastAsia="tr-TR"/>
                    </w:rPr>
                    <w:t xml:space="preserve">MADDE 97 – </w:t>
                  </w:r>
                  <w:r w:rsidRPr="007A502D">
                    <w:rPr>
                      <w:rFonts w:ascii="TR Times New Roman" w:eastAsia="Times New Roman" w:hAnsi="TR Times New Roman" w:cs="Times New Roman"/>
                      <w:color w:val="000000"/>
                      <w:sz w:val="24"/>
                      <w:szCs w:val="24"/>
                      <w:lang w:eastAsia="tr-TR"/>
                    </w:rPr>
                    <w:t>(1) Yabancılar, başvuru sahipleri ve uluslararası koruma statüsü sahibi kişiler;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a) Türkiye’ye girişi veya Türkiye’de kalışı hakkında inceleme ihtiyacının doğması,</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b) Hakkında sınır dışı etme kararı alınma ihtimalinin bulunması,</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c) Bu Kanunun uygulanmasıyla ilgili işlemlerin bildirimi,</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proofErr w:type="gramStart"/>
                  <w:r w:rsidRPr="007A502D">
                    <w:rPr>
                      <w:rFonts w:ascii="TR Times New Roman" w:eastAsia="Times New Roman" w:hAnsi="TR Times New Roman" w:cs="Times New Roman"/>
                      <w:color w:val="000000"/>
                      <w:sz w:val="24"/>
                      <w:szCs w:val="24"/>
                      <w:lang w:eastAsia="tr-TR"/>
                    </w:rPr>
                    <w:t>nedenleriyle</w:t>
                  </w:r>
                  <w:proofErr w:type="gramEnd"/>
                  <w:r w:rsidRPr="007A502D">
                    <w:rPr>
                      <w:rFonts w:ascii="TR Times New Roman" w:eastAsia="Times New Roman" w:hAnsi="TR Times New Roman" w:cs="Times New Roman"/>
                      <w:color w:val="000000"/>
                      <w:sz w:val="24"/>
                      <w:szCs w:val="24"/>
                      <w:lang w:eastAsia="tr-TR"/>
                    </w:rPr>
                    <w:t xml:space="preserve"> ilgili valiliğe veya Genel Müdürlüğe davet edilebilirler. Davete uyulmadığında veya uyulmayacağına ilişkin ciddi şüphe olması durumunda yabancılar davet edilmeksizin kolluk tarafından getirilebilirler. Bu işlem, idari gözetim olarak uygulanamaz ve bilgi alma süresi dört saati geçemez.</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b/>
                      <w:bCs/>
                      <w:color w:val="000000"/>
                      <w:sz w:val="24"/>
                      <w:szCs w:val="24"/>
                      <w:lang w:eastAsia="tr-TR"/>
                    </w:rPr>
                    <w:t>Taşıyıcıların yükümlülükleri</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b/>
                      <w:bCs/>
                      <w:color w:val="000000"/>
                      <w:sz w:val="24"/>
                      <w:szCs w:val="24"/>
                      <w:lang w:eastAsia="tr-TR"/>
                    </w:rPr>
                    <w:t xml:space="preserve">MADDE 98 – </w:t>
                  </w:r>
                  <w:r w:rsidRPr="007A502D">
                    <w:rPr>
                      <w:rFonts w:ascii="TR Times New Roman" w:eastAsia="Times New Roman" w:hAnsi="TR Times New Roman" w:cs="Times New Roman"/>
                      <w:color w:val="000000"/>
                      <w:sz w:val="24"/>
                      <w:szCs w:val="24"/>
                      <w:lang w:eastAsia="tr-TR"/>
                    </w:rPr>
                    <w:t xml:space="preserve">(1) Taşıyıcılar; </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 xml:space="preserve">a) Ülkeye giriş yapmak veya ülkeden transit geçmek üzere sınır kapılarına getirmiş oldukları yabancılardan herhangi bir nedenle Türkiye’ye girişleri ve Türkiye’den transit geçişleri reddedilenleri, geldikleri ya da kesin olarak kabul edilecekleri bir ülkeye geri götürmekle, </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b) Yabancıya refakat edilmesi gerekli görüldüğü durumlarda refakatçilerin gidiş ve dönüşlerini sağlamakla,</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c) Taşıdıkları kişilerin belge ve izinlerini kontrol etmekle,</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proofErr w:type="gramStart"/>
                  <w:r w:rsidRPr="007A502D">
                    <w:rPr>
                      <w:rFonts w:ascii="TR Times New Roman" w:eastAsia="Times New Roman" w:hAnsi="TR Times New Roman" w:cs="Times New Roman"/>
                      <w:color w:val="000000"/>
                      <w:sz w:val="24"/>
                      <w:szCs w:val="24"/>
                      <w:lang w:eastAsia="tr-TR"/>
                    </w:rPr>
                    <w:t>yükümlüdür</w:t>
                  </w:r>
                  <w:proofErr w:type="gramEnd"/>
                  <w:r w:rsidRPr="007A502D">
                    <w:rPr>
                      <w:rFonts w:ascii="TR Times New Roman" w:eastAsia="Times New Roman" w:hAnsi="TR Times New Roman" w:cs="Times New Roman"/>
                      <w:color w:val="000000"/>
                      <w:sz w:val="24"/>
                      <w:szCs w:val="24"/>
                      <w:lang w:eastAsia="tr-TR"/>
                    </w:rPr>
                    <w:t>.</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(2) Genel Müdürlük, sınır kapılarına yolcu getiren taşıyıcılardan, Türkiye’ye hareketlerinden önce taşıyacakları yolcuların bilgilerinin verilmesini isteyebilir.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(3) Birinci ve ikinci fıkralarda yer alan yükümlülüklere ilişkin uygulanacak usul ve esaslar, Bakanlık ve Ulaştırma, Denizcilik ve Haberleşme Bakanlığınca müştereken çıkarılacak yönetmelikle belirlenir.</w:t>
                  </w:r>
                </w:p>
                <w:p w:rsidR="00905BD8" w:rsidRDefault="00905BD8" w:rsidP="007A502D">
                  <w:pPr>
                    <w:spacing w:after="0" w:line="240" w:lineRule="exact"/>
                    <w:ind w:firstLine="567"/>
                    <w:jc w:val="both"/>
                    <w:rPr>
                      <w:rFonts w:ascii="TR Times New Roman" w:eastAsia="Times New Roman" w:hAnsi="TR Times New Roman" w:cs="Times New Roman"/>
                      <w:b/>
                      <w:bCs/>
                      <w:color w:val="000000"/>
                      <w:sz w:val="24"/>
                      <w:szCs w:val="24"/>
                      <w:lang w:eastAsia="tr-TR"/>
                    </w:rPr>
                  </w:pP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b/>
                      <w:bCs/>
                      <w:color w:val="000000"/>
                      <w:sz w:val="24"/>
                      <w:szCs w:val="24"/>
                      <w:lang w:eastAsia="tr-TR"/>
                    </w:rPr>
                    <w:lastRenderedPageBreak/>
                    <w:t>Kişisel veriler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b/>
                      <w:bCs/>
                      <w:color w:val="000000"/>
                      <w:sz w:val="24"/>
                      <w:szCs w:val="24"/>
                      <w:lang w:eastAsia="tr-TR"/>
                    </w:rPr>
                    <w:t xml:space="preserve">MADDE 99 – </w:t>
                  </w:r>
                  <w:r w:rsidRPr="007A502D">
                    <w:rPr>
                      <w:rFonts w:ascii="TR Times New Roman" w:eastAsia="Times New Roman" w:hAnsi="TR Times New Roman" w:cs="Times New Roman"/>
                      <w:color w:val="000000"/>
                      <w:sz w:val="24"/>
                      <w:szCs w:val="24"/>
                      <w:lang w:eastAsia="tr-TR"/>
                    </w:rPr>
                    <w:t>(1) Yabancılara, başvuru ve uluslararası koruma statüsü sahiplerine ait kişisel veriler, Genel Müdürlükçe veya valiliklerce ilgili mevzuata ve taraf olunan uluslararası anlaşmalara uygun olarak alınır, korunur, saklanır ve kullanılır.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b/>
                      <w:bCs/>
                      <w:color w:val="000000"/>
                      <w:sz w:val="24"/>
                      <w:szCs w:val="24"/>
                      <w:lang w:eastAsia="tr-TR"/>
                    </w:rPr>
                    <w:t>Tebligat</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b/>
                      <w:bCs/>
                      <w:color w:val="000000"/>
                      <w:sz w:val="24"/>
                      <w:szCs w:val="24"/>
                      <w:lang w:eastAsia="tr-TR"/>
                    </w:rPr>
                    <w:t xml:space="preserve">MADDE 100 – </w:t>
                  </w:r>
                  <w:r w:rsidRPr="007A502D">
                    <w:rPr>
                      <w:rFonts w:ascii="TR Times New Roman" w:eastAsia="Times New Roman" w:hAnsi="TR Times New Roman" w:cs="Times New Roman"/>
                      <w:color w:val="000000"/>
                      <w:sz w:val="24"/>
                      <w:szCs w:val="24"/>
                      <w:lang w:eastAsia="tr-TR"/>
                    </w:rPr>
                    <w:t xml:space="preserve">(1) Bu Kanuna ilişkin tebligat işlemleri, </w:t>
                  </w:r>
                  <w:proofErr w:type="gramStart"/>
                  <w:r w:rsidRPr="007A502D">
                    <w:rPr>
                      <w:rFonts w:ascii="TR Times New Roman" w:eastAsia="Times New Roman" w:hAnsi="TR Times New Roman" w:cs="Times New Roman"/>
                      <w:color w:val="000000"/>
                      <w:sz w:val="24"/>
                      <w:szCs w:val="24"/>
                      <w:lang w:eastAsia="tr-TR"/>
                    </w:rPr>
                    <w:t>11/2/1959</w:t>
                  </w:r>
                  <w:proofErr w:type="gramEnd"/>
                  <w:r w:rsidRPr="007A502D">
                    <w:rPr>
                      <w:rFonts w:ascii="TR Times New Roman" w:eastAsia="Times New Roman" w:hAnsi="TR Times New Roman" w:cs="Times New Roman"/>
                      <w:color w:val="000000"/>
                      <w:sz w:val="24"/>
                      <w:szCs w:val="24"/>
                      <w:lang w:eastAsia="tr-TR"/>
                    </w:rPr>
                    <w:t xml:space="preserve"> tarihli ve 7201 sayılı Tebligat Kanunu hükümlerine göre yapılır.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(2) Bu maddenin uygulanmasına ilişkin usul ve esaslar ilgilinin yabancı olduğu ve varsa özel durumları da dikkate alınarak yönetmelikle düzenlenir.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b/>
                      <w:bCs/>
                      <w:color w:val="000000"/>
                      <w:sz w:val="24"/>
                      <w:szCs w:val="24"/>
                      <w:lang w:eastAsia="tr-TR"/>
                    </w:rPr>
                    <w:t>Yetkili idare mahkemeleri</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b/>
                      <w:bCs/>
                      <w:color w:val="000000"/>
                      <w:sz w:val="24"/>
                      <w:szCs w:val="24"/>
                      <w:lang w:eastAsia="tr-TR"/>
                    </w:rPr>
                    <w:t xml:space="preserve">MADDE 101 – </w:t>
                  </w:r>
                  <w:r w:rsidRPr="007A502D">
                    <w:rPr>
                      <w:rFonts w:ascii="TR Times New Roman" w:eastAsia="Times New Roman" w:hAnsi="TR Times New Roman" w:cs="Times New Roman"/>
                      <w:color w:val="000000"/>
                      <w:sz w:val="24"/>
                      <w:szCs w:val="24"/>
                      <w:lang w:eastAsia="tr-TR"/>
                    </w:rPr>
                    <w:t>(1)Bu Kanunun uygulanmasına ilişkin olarak idari yargıya başvurulması hâlinde, bir yerde birden fazla idare mahkemesinin bulunması hâlinde bu davaların hangi idare mahkemesinde görüleceği Hâkimler ve Savcılar Yüksek Kurulu tarafından belirlenir.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b/>
                      <w:bCs/>
                      <w:color w:val="000000"/>
                      <w:sz w:val="24"/>
                      <w:szCs w:val="24"/>
                      <w:lang w:eastAsia="tr-TR"/>
                    </w:rPr>
                    <w:t>İdari para cezası</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b/>
                      <w:bCs/>
                      <w:color w:val="000000"/>
                      <w:sz w:val="24"/>
                      <w:szCs w:val="24"/>
                      <w:lang w:eastAsia="tr-TR"/>
                    </w:rPr>
                    <w:t xml:space="preserve">MADDE 102 – </w:t>
                  </w:r>
                  <w:r w:rsidRPr="007A502D">
                    <w:rPr>
                      <w:rFonts w:ascii="TR Times New Roman" w:eastAsia="Times New Roman" w:hAnsi="TR Times New Roman" w:cs="Times New Roman"/>
                      <w:color w:val="000000"/>
                      <w:sz w:val="24"/>
                      <w:szCs w:val="24"/>
                      <w:lang w:eastAsia="tr-TR"/>
                    </w:rPr>
                    <w:t>(1) Diğer kanunlara göre daha ağır bir ceza gerektirmediği takdirde;</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a) 5 inci maddeye aykırı şekilde, Türkiye’ye yasa dışı giren veya Türkiye’yi yasa dışı terk eden ya da buna teşebbüs</w:t>
                  </w:r>
                  <w:r w:rsidRPr="007A502D">
                    <w:rPr>
                      <w:rFonts w:ascii="TR Times New Roman" w:eastAsia="Times New Roman" w:hAnsi="TR Times New Roman" w:cs="Times New Roman"/>
                      <w:color w:val="0066CC"/>
                      <w:sz w:val="24"/>
                      <w:szCs w:val="24"/>
                      <w:lang w:eastAsia="tr-TR"/>
                    </w:rPr>
                    <w:t xml:space="preserve"> </w:t>
                  </w:r>
                  <w:r w:rsidRPr="007A502D">
                    <w:rPr>
                      <w:rFonts w:ascii="TR Times New Roman" w:eastAsia="Times New Roman" w:hAnsi="TR Times New Roman" w:cs="Times New Roman"/>
                      <w:color w:val="000000"/>
                      <w:sz w:val="24"/>
                      <w:szCs w:val="24"/>
                      <w:lang w:eastAsia="tr-TR"/>
                    </w:rPr>
                    <w:t>eden yabancılar hakkında iki bin Türk Lirası,</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b) 9 uncu maddenin birinci ve ikinci fıkraları uyarınca Türkiye’ye girişleri yasaklanmış olmasına rağmen Türkiye’ye girebilmiş olanlar hakkında bin Türk Lirası,</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 xml:space="preserve">c) 56 </w:t>
                  </w:r>
                  <w:proofErr w:type="spellStart"/>
                  <w:r w:rsidRPr="007A502D">
                    <w:rPr>
                      <w:rFonts w:ascii="TR Times New Roman" w:eastAsia="Times New Roman" w:hAnsi="TR Times New Roman" w:cs="Times New Roman"/>
                      <w:color w:val="000000"/>
                      <w:sz w:val="24"/>
                      <w:szCs w:val="24"/>
                      <w:lang w:eastAsia="tr-TR"/>
                    </w:rPr>
                    <w:t>ncımaddenin</w:t>
                  </w:r>
                  <w:proofErr w:type="spellEnd"/>
                  <w:r w:rsidRPr="007A502D">
                    <w:rPr>
                      <w:rFonts w:ascii="TR Times New Roman" w:eastAsia="Times New Roman" w:hAnsi="TR Times New Roman" w:cs="Times New Roman"/>
                      <w:color w:val="000000"/>
                      <w:sz w:val="24"/>
                      <w:szCs w:val="24"/>
                      <w:lang w:eastAsia="tr-TR"/>
                    </w:rPr>
                    <w:t xml:space="preserve"> birinci fıkrasında tanınan sürede Türkiye’den ayrılmayanlar hakkında bin Türk Lirası,</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 xml:space="preserve">ç) 57 </w:t>
                  </w:r>
                  <w:proofErr w:type="spellStart"/>
                  <w:r w:rsidRPr="007A502D">
                    <w:rPr>
                      <w:rFonts w:ascii="TR Times New Roman" w:eastAsia="Times New Roman" w:hAnsi="TR Times New Roman" w:cs="Times New Roman"/>
                      <w:color w:val="000000"/>
                      <w:sz w:val="24"/>
                      <w:szCs w:val="24"/>
                      <w:lang w:eastAsia="tr-TR"/>
                    </w:rPr>
                    <w:t>nci</w:t>
                  </w:r>
                  <w:proofErr w:type="spellEnd"/>
                  <w:r w:rsidRPr="007A502D">
                    <w:rPr>
                      <w:rFonts w:ascii="TR Times New Roman" w:eastAsia="Times New Roman" w:hAnsi="TR Times New Roman" w:cs="Times New Roman"/>
                      <w:color w:val="000000"/>
                      <w:sz w:val="24"/>
                      <w:szCs w:val="24"/>
                      <w:lang w:eastAsia="tr-TR"/>
                    </w:rPr>
                    <w:t xml:space="preserve">, 58 inci, 60 </w:t>
                  </w:r>
                  <w:proofErr w:type="spellStart"/>
                  <w:r w:rsidRPr="007A502D">
                    <w:rPr>
                      <w:rFonts w:ascii="TR Times New Roman" w:eastAsia="Times New Roman" w:hAnsi="TR Times New Roman" w:cs="Times New Roman"/>
                      <w:color w:val="000000"/>
                      <w:sz w:val="24"/>
                      <w:szCs w:val="24"/>
                      <w:lang w:eastAsia="tr-TR"/>
                    </w:rPr>
                    <w:t>ıncı</w:t>
                  </w:r>
                  <w:proofErr w:type="spellEnd"/>
                  <w:r w:rsidRPr="007A502D">
                    <w:rPr>
                      <w:rFonts w:ascii="TR Times New Roman" w:eastAsia="Times New Roman" w:hAnsi="TR Times New Roman" w:cs="Times New Roman"/>
                      <w:color w:val="000000"/>
                      <w:sz w:val="24"/>
                      <w:szCs w:val="24"/>
                      <w:lang w:eastAsia="tr-TR"/>
                    </w:rPr>
                    <w:t xml:space="preserve"> ve 68 inci maddeler kapsamındaki işlemler sırasında kaçanlar hakkında bin Türk Lirası,</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proofErr w:type="gramStart"/>
                  <w:r w:rsidRPr="007A502D">
                    <w:rPr>
                      <w:rFonts w:ascii="TR Times New Roman" w:eastAsia="Times New Roman" w:hAnsi="TR Times New Roman" w:cs="Times New Roman"/>
                      <w:color w:val="000000"/>
                      <w:sz w:val="24"/>
                      <w:szCs w:val="24"/>
                      <w:lang w:eastAsia="tr-TR"/>
                    </w:rPr>
                    <w:t>idari</w:t>
                  </w:r>
                  <w:proofErr w:type="gramEnd"/>
                  <w:r w:rsidRPr="007A502D">
                    <w:rPr>
                      <w:rFonts w:ascii="TR Times New Roman" w:eastAsia="Times New Roman" w:hAnsi="TR Times New Roman" w:cs="Times New Roman"/>
                      <w:color w:val="000000"/>
                      <w:sz w:val="24"/>
                      <w:szCs w:val="24"/>
                      <w:lang w:eastAsia="tr-TR"/>
                    </w:rPr>
                    <w:t xml:space="preserve"> para cezası uygulanır.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(2) İdari para cezası öngörülen kabahatlerin</w:t>
                  </w:r>
                  <w:r w:rsidRPr="007A502D">
                    <w:rPr>
                      <w:rFonts w:ascii="TR Times New Roman" w:eastAsia="Times New Roman" w:hAnsi="TR Times New Roman" w:cs="Times New Roman"/>
                      <w:color w:val="FF0000"/>
                      <w:sz w:val="24"/>
                      <w:szCs w:val="24"/>
                      <w:lang w:eastAsia="tr-TR"/>
                    </w:rPr>
                    <w:t xml:space="preserve"> </w:t>
                  </w:r>
                  <w:r w:rsidRPr="007A502D">
                    <w:rPr>
                      <w:rFonts w:ascii="TR Times New Roman" w:eastAsia="Times New Roman" w:hAnsi="TR Times New Roman" w:cs="Times New Roman"/>
                      <w:color w:val="000000"/>
                      <w:sz w:val="24"/>
                      <w:szCs w:val="24"/>
                      <w:lang w:eastAsia="tr-TR"/>
                    </w:rPr>
                    <w:t>bir takvim yılı içinde tekrarı hâlinde, para cezaları yarı oranında artırılarak uygulanır.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(3) Bu maddedeki idari para cezalarının uygulanması, Kanunda öngörülen diğer idari tedbirlerin uygulanmasına engel teşkil etmez.</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(4) Bu maddedeki idari para cezaları, valilik veya kolluk birimlerince uygulanır. Verilen para cezaları tebliğ tarihinden itibaren otuz gün içinde ödenir.</w:t>
                  </w:r>
                </w:p>
                <w:p w:rsidR="007A502D" w:rsidRPr="007A502D" w:rsidRDefault="007A502D" w:rsidP="007A502D">
                  <w:pPr>
                    <w:spacing w:after="0" w:line="240" w:lineRule="exact"/>
                    <w:ind w:firstLine="340"/>
                    <w:jc w:val="center"/>
                    <w:rPr>
                      <w:rFonts w:ascii="Calibri" w:eastAsia="Times New Roman" w:hAnsi="Calibri" w:cs="Times New Roman"/>
                      <w:sz w:val="24"/>
                      <w:szCs w:val="24"/>
                      <w:lang w:eastAsia="tr-TR"/>
                    </w:rPr>
                  </w:pPr>
                  <w:r w:rsidRPr="007A502D">
                    <w:rPr>
                      <w:rFonts w:ascii="TR Times New Roman" w:eastAsia="Times New Roman" w:hAnsi="TR Times New Roman" w:cs="Times New Roman"/>
                      <w:b/>
                      <w:bCs/>
                      <w:color w:val="000000"/>
                      <w:sz w:val="24"/>
                      <w:szCs w:val="24"/>
                      <w:lang w:eastAsia="tr-TR"/>
                    </w:rPr>
                    <w:t>BEŞİNCİ KISIM</w:t>
                  </w:r>
                </w:p>
                <w:p w:rsidR="007A502D" w:rsidRPr="007A502D" w:rsidRDefault="007A502D" w:rsidP="007A502D">
                  <w:pPr>
                    <w:spacing w:after="0" w:line="240" w:lineRule="exact"/>
                    <w:ind w:firstLine="340"/>
                    <w:jc w:val="center"/>
                    <w:rPr>
                      <w:rFonts w:ascii="Calibri" w:eastAsia="Times New Roman" w:hAnsi="Calibri" w:cs="Times New Roman"/>
                      <w:sz w:val="24"/>
                      <w:szCs w:val="24"/>
                      <w:lang w:eastAsia="tr-TR"/>
                    </w:rPr>
                  </w:pPr>
                  <w:r w:rsidRPr="007A502D">
                    <w:rPr>
                      <w:rFonts w:ascii="TR Times New Roman" w:eastAsia="Times New Roman" w:hAnsi="TR Times New Roman" w:cs="Times New Roman"/>
                      <w:b/>
                      <w:bCs/>
                      <w:color w:val="000000"/>
                      <w:sz w:val="24"/>
                      <w:szCs w:val="24"/>
                      <w:lang w:eastAsia="tr-TR"/>
                    </w:rPr>
                    <w:t>Göç İdaresi Genel Müdürlüğü</w:t>
                  </w:r>
                </w:p>
                <w:p w:rsidR="007A502D" w:rsidRPr="007A502D" w:rsidRDefault="007A502D" w:rsidP="007A502D">
                  <w:pPr>
                    <w:spacing w:after="0" w:line="240" w:lineRule="exact"/>
                    <w:ind w:firstLine="340"/>
                    <w:jc w:val="center"/>
                    <w:rPr>
                      <w:rFonts w:ascii="TR Times New Roman" w:eastAsia="Times New Roman" w:hAnsi="TR Times New Roman" w:cs="Times New Roman"/>
                      <w:b/>
                      <w:bCs/>
                      <w:color w:val="000000"/>
                      <w:sz w:val="24"/>
                      <w:szCs w:val="24"/>
                      <w:lang w:eastAsia="tr-TR"/>
                    </w:rPr>
                  </w:pPr>
                </w:p>
                <w:p w:rsidR="007A502D" w:rsidRPr="007A502D" w:rsidRDefault="007A502D" w:rsidP="007A502D">
                  <w:pPr>
                    <w:spacing w:after="0" w:line="240" w:lineRule="exact"/>
                    <w:ind w:firstLine="340"/>
                    <w:jc w:val="center"/>
                    <w:rPr>
                      <w:rFonts w:ascii="Calibri" w:eastAsia="Times New Roman" w:hAnsi="Calibri" w:cs="Times New Roman"/>
                      <w:sz w:val="24"/>
                      <w:szCs w:val="24"/>
                      <w:lang w:eastAsia="tr-TR"/>
                    </w:rPr>
                  </w:pPr>
                  <w:r w:rsidRPr="007A502D">
                    <w:rPr>
                      <w:rFonts w:ascii="TR Times New Roman" w:eastAsia="Times New Roman" w:hAnsi="TR Times New Roman" w:cs="Times New Roman"/>
                      <w:b/>
                      <w:bCs/>
                      <w:color w:val="000000"/>
                      <w:sz w:val="24"/>
                      <w:szCs w:val="24"/>
                      <w:lang w:eastAsia="tr-TR"/>
                    </w:rPr>
                    <w:t>BİRİNCİ BÖLÜM</w:t>
                  </w:r>
                </w:p>
                <w:p w:rsidR="007A502D" w:rsidRPr="007A502D" w:rsidRDefault="007A502D" w:rsidP="007A502D">
                  <w:pPr>
                    <w:spacing w:after="0" w:line="240" w:lineRule="exact"/>
                    <w:ind w:firstLine="340"/>
                    <w:jc w:val="center"/>
                    <w:rPr>
                      <w:rFonts w:ascii="Calibri" w:eastAsia="Times New Roman" w:hAnsi="Calibri" w:cs="Times New Roman"/>
                      <w:sz w:val="24"/>
                      <w:szCs w:val="24"/>
                      <w:lang w:eastAsia="tr-TR"/>
                    </w:rPr>
                  </w:pPr>
                  <w:r w:rsidRPr="007A502D">
                    <w:rPr>
                      <w:rFonts w:ascii="TR Times New Roman" w:eastAsia="Times New Roman" w:hAnsi="TR Times New Roman" w:cs="Times New Roman"/>
                      <w:b/>
                      <w:bCs/>
                      <w:color w:val="000000"/>
                      <w:sz w:val="24"/>
                      <w:szCs w:val="24"/>
                      <w:lang w:eastAsia="tr-TR"/>
                    </w:rPr>
                    <w:t>Kuruluş, Görev ve Yetki</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b/>
                      <w:bCs/>
                      <w:color w:val="000000"/>
                      <w:sz w:val="24"/>
                      <w:szCs w:val="24"/>
                      <w:lang w:eastAsia="tr-TR"/>
                    </w:rPr>
                    <w:t>Kuruluş</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proofErr w:type="gramStart"/>
                  <w:r w:rsidRPr="007A502D">
                    <w:rPr>
                      <w:rFonts w:ascii="TR Times New Roman" w:eastAsia="Times New Roman" w:hAnsi="TR Times New Roman" w:cs="Times New Roman"/>
                      <w:b/>
                      <w:bCs/>
                      <w:color w:val="000000"/>
                      <w:sz w:val="24"/>
                      <w:szCs w:val="24"/>
                      <w:lang w:eastAsia="tr-TR"/>
                    </w:rPr>
                    <w:t xml:space="preserve">MADDE 103 – </w:t>
                  </w:r>
                  <w:r w:rsidRPr="007A502D">
                    <w:rPr>
                      <w:rFonts w:ascii="TR Times New Roman" w:eastAsia="Times New Roman" w:hAnsi="TR Times New Roman" w:cs="Times New Roman"/>
                      <w:color w:val="000000"/>
                      <w:sz w:val="24"/>
                      <w:szCs w:val="24"/>
                      <w:lang w:eastAsia="tr-TR"/>
                    </w:rPr>
                    <w:t>(1) Göç alanına ilişkin politika ve stratejileri uygulamak, bu konularla ilgili kurum ve kuruluşlar arasında koordinasyonu sağlamak, yabancıların Türkiye’ye giriş ve Türkiye’de kalışları, Türkiye’den çıkışları ve sınır dışı edilmeleri, uluslararası koruma, geçici koruma ve insan ticareti mağdurlarının korunmasıyla ilgili iş ve işlemleri yürütmek üzere İçişleri Bakanlığına bağlı Göç İdaresi Genel Müdürlüğü kurulmuştur.</w:t>
                  </w:r>
                  <w:proofErr w:type="gramEnd"/>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b/>
                      <w:bCs/>
                      <w:color w:val="000000"/>
                      <w:sz w:val="24"/>
                      <w:szCs w:val="24"/>
                      <w:lang w:eastAsia="tr-TR"/>
                    </w:rPr>
                    <w:t>Görev ve yetki</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b/>
                      <w:bCs/>
                      <w:color w:val="000000"/>
                      <w:sz w:val="24"/>
                      <w:szCs w:val="24"/>
                      <w:lang w:eastAsia="tr-TR"/>
                    </w:rPr>
                    <w:t xml:space="preserve">MADDE 104 – </w:t>
                  </w:r>
                  <w:r w:rsidRPr="007A502D">
                    <w:rPr>
                      <w:rFonts w:ascii="TR Times New Roman" w:eastAsia="Times New Roman" w:hAnsi="TR Times New Roman" w:cs="Times New Roman"/>
                      <w:color w:val="000000"/>
                      <w:sz w:val="24"/>
                      <w:szCs w:val="24"/>
                      <w:lang w:eastAsia="tr-TR"/>
                    </w:rPr>
                    <w:t>(1) Genel Müdürlüğün görev ve yetkileri şunlardır: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a) Göç alanına ilişkin, mevzuatın ve idari kapasitenin geliştirilmesi, politika ve stratejilerin belirlenmesi konularında çalışmalar yürütmek ve Bakanlar Kurulunca belirlenen politika ve stratejilerin uygulanmasını izlemek ve koordine etmek</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b) Göç Politikaları Kurulunun sekretarya hizmetlerini yürütmek, Kurul kararlarının uygulanmasını takip etmek</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c) Göçle ilgili iş ve işlemleri yürütmek</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 xml:space="preserve">ç) </w:t>
                  </w:r>
                  <w:proofErr w:type="gramStart"/>
                  <w:r w:rsidRPr="007A502D">
                    <w:rPr>
                      <w:rFonts w:ascii="TR Times New Roman" w:eastAsia="Times New Roman" w:hAnsi="TR Times New Roman" w:cs="Times New Roman"/>
                      <w:color w:val="000000"/>
                      <w:sz w:val="24"/>
                      <w:szCs w:val="24"/>
                      <w:lang w:eastAsia="tr-TR"/>
                    </w:rPr>
                    <w:t>19/9/2006</w:t>
                  </w:r>
                  <w:proofErr w:type="gramEnd"/>
                  <w:r w:rsidRPr="007A502D">
                    <w:rPr>
                      <w:rFonts w:ascii="TR Times New Roman" w:eastAsia="Times New Roman" w:hAnsi="TR Times New Roman" w:cs="Times New Roman"/>
                      <w:color w:val="000000"/>
                      <w:sz w:val="24"/>
                      <w:szCs w:val="24"/>
                      <w:lang w:eastAsia="tr-TR"/>
                    </w:rPr>
                    <w:t xml:space="preserve"> tarihli ve 5543 sayılı İskân Kanununda Bakanlığa verilen görevleri yürütmek</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d) İnsan ticareti mağdurlarının korunmasına ilişkin iş ve işlemleri yürütmek</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e) Türkiye’de bulunan vatansız kişileri tespit etmek ve bu kişilerle ilgili iş ve işlemleri yürütmek</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f) Uyum süreçlerine ilişkin iş ve işlemleri yürütmek</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g) Geçici korumaya ilişkin iş ve işlemleri yürütmek</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lastRenderedPageBreak/>
                    <w:t>ğ) Düzensiz göçle mücadele edilebilmesi amacıyla kolluk birimleri ve ilgili kamu kurum ve kuruluşları arasında koordinasyonu sağlamak, tedbirler geliştirmek, alınan tedbirlerin uygulanmasını takip etmek</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h) Kamu kurum ve kuruluşlarının göç alanına yönelik faaliyetlerinin programlanmasına ve projelendirilmesine yardımcı olmak, proje tekliflerini değerlendirmek ve onaylamak, yürütülen çalışma ve projeleri izlemek, bu çalışma ve projelerin uluslararası standartlara uygun şekilde yürütülmesine destek vermek</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ı) Mevzuatla verilen diğer görevleri yürütmek</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(2) Genel Müdürlük, görevleriyle ilgili konularda kamu kurum ve kuruluşları, üniversiteler, yerel yönetimler, sivil toplum kuruluşları, özel sektör ve uluslararası kuruluşlarla iş birliği ve koordinasyonu sağlamakla yetkilidir.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(3) Genel Müdürlüğün bu Kanun kapsamındaki her tür bilgi ve belge talebi, ilgili kurum ve kuruluşlar tarafından geciktirilmeden yerine getirilir.</w:t>
                  </w:r>
                </w:p>
                <w:p w:rsidR="007A502D" w:rsidRPr="007A502D" w:rsidRDefault="007A502D" w:rsidP="007A502D">
                  <w:pPr>
                    <w:spacing w:after="0" w:line="240" w:lineRule="exact"/>
                    <w:jc w:val="center"/>
                    <w:rPr>
                      <w:rFonts w:ascii="Calibri" w:eastAsia="Times New Roman" w:hAnsi="Calibri" w:cs="Times New Roman"/>
                      <w:sz w:val="24"/>
                      <w:szCs w:val="24"/>
                      <w:lang w:eastAsia="tr-TR"/>
                    </w:rPr>
                  </w:pPr>
                  <w:r w:rsidRPr="007A502D">
                    <w:rPr>
                      <w:rFonts w:ascii="TR Times New Roman" w:eastAsia="Times New Roman" w:hAnsi="TR Times New Roman" w:cs="Times New Roman"/>
                      <w:b/>
                      <w:bCs/>
                      <w:color w:val="000000"/>
                      <w:sz w:val="24"/>
                      <w:szCs w:val="24"/>
                      <w:lang w:eastAsia="tr-TR"/>
                    </w:rPr>
                    <w:t>İKİNCİ BÖLÜM</w:t>
                  </w:r>
                </w:p>
                <w:p w:rsidR="007A502D" w:rsidRPr="007A502D" w:rsidRDefault="007A502D" w:rsidP="007A502D">
                  <w:pPr>
                    <w:spacing w:after="0" w:line="240" w:lineRule="exact"/>
                    <w:jc w:val="center"/>
                    <w:rPr>
                      <w:rFonts w:ascii="Calibri" w:eastAsia="Times New Roman" w:hAnsi="Calibri" w:cs="Times New Roman"/>
                      <w:sz w:val="24"/>
                      <w:szCs w:val="24"/>
                      <w:lang w:eastAsia="tr-TR"/>
                    </w:rPr>
                  </w:pPr>
                  <w:r w:rsidRPr="007A502D">
                    <w:rPr>
                      <w:rFonts w:ascii="TR Times New Roman" w:eastAsia="Times New Roman" w:hAnsi="TR Times New Roman" w:cs="Times New Roman"/>
                      <w:b/>
                      <w:bCs/>
                      <w:color w:val="000000"/>
                      <w:sz w:val="24"/>
                      <w:szCs w:val="24"/>
                      <w:lang w:eastAsia="tr-TR"/>
                    </w:rPr>
                    <w:t>Göç Politikaları Kurulu</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b/>
                      <w:bCs/>
                      <w:color w:val="000000"/>
                      <w:sz w:val="24"/>
                      <w:szCs w:val="24"/>
                      <w:lang w:eastAsia="tr-TR"/>
                    </w:rPr>
                    <w:t>Göç Politikaları Kurulu ve görevleri</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b/>
                      <w:bCs/>
                      <w:color w:val="000000"/>
                      <w:sz w:val="24"/>
                      <w:szCs w:val="24"/>
                      <w:lang w:eastAsia="tr-TR"/>
                    </w:rPr>
                    <w:t xml:space="preserve">MADDE 105 – </w:t>
                  </w:r>
                  <w:r w:rsidRPr="007A502D">
                    <w:rPr>
                      <w:rFonts w:ascii="TR Times New Roman" w:eastAsia="Times New Roman" w:hAnsi="TR Times New Roman" w:cs="Times New Roman"/>
                      <w:color w:val="000000"/>
                      <w:sz w:val="24"/>
                      <w:szCs w:val="24"/>
                      <w:lang w:eastAsia="tr-TR"/>
                    </w:rPr>
                    <w:t>(1) Göç Politikaları Kurulu, İçişleri Bakanının başkanlığında, Aile ve Sosyal Politikalar, Avrupa Birliği, Çalışma ve Sosyal Güvenlik, Dışişleri, İçişleri, Kültür ve Turizm, Maliye, Millî Eğitim, Sağlık ve Ulaştırma, Denizcilik ve Haberleşme bakanlıkları müsteşarları ile Yurtdışı Türkler ve Akraba Topluluklar Başkanı ve Göç İdaresi Genel Müdüründen oluşur. Toplantı gündemine göre, konuyla ilgili bakanlık, ulusal veya uluslararası diğer kurum ve kuruluşlar ile sivil toplum kuruluşlarının temsilcileri toplantıya davet edilebilir.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(2) Kurul, Kurul Başkanının çağrısı üzerine her yıl en az bir kez toplanır. Gerekli görüldüğü hâllerde Kurul Başkanının çağrısıyla olağanüstü toplanabilir. Toplantı gündemi, üyelerin görüşü alınarak Başkan tarafından belirlenir. Kurulun sekretarya hizmetleri, Genel Müdürlük tarafından yerine getirilir.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(3) Kurulun görevleri şunlardır: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a) Türkiye’nin göç politika ve stratejilerini belirlemek, uygulanmasını takip etmek</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b) Göç alanında strateji belgeleri ile program ve uygulama belgelerini hazırlamak</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c) Kitlesel akın durumunda uygulanacak yöntem ve tedbirleri belirlemek</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ç) İnsani mülahazalarla toplu hâlde Türkiye’ye kabul edilecek yabancılar ile bu yabancıların ülkeye giriş ve ülkede kalışlarıyla ilgili usul ve esasları belirlemek</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d) Çalışma ve Sosyal Güvenlik Bakanlığının önerileri çerçevesinde, Türkiye’nin ihtiyaç duyduğu yabancı iş gücü ile Gıda, Tarım ve Hayvancılık Bakanlığının da görüşleri doğrultusunda tarım alanlarındaki mevsimlik işler için gelecek yabancılara ilişkin esasları belirlemek</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e) Yabancılara verilecek uzun dönem ikamet iznine ilişkin şartları belirlemek</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f) Göç alanında yabancı ülkeler ve uluslararası kuruluşlarla etkin iş birliği ve bu alandaki çalışmaların çerçevesini belirlemek</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g) Göç alanında görev yapan kamu kurum ve kuruluşları arasında koordinasyonun sağlanmasına yönelik kararlar almak</w:t>
                  </w:r>
                </w:p>
                <w:p w:rsidR="007A502D" w:rsidRPr="007A502D" w:rsidRDefault="007A502D" w:rsidP="007A502D">
                  <w:pPr>
                    <w:spacing w:after="0" w:line="240" w:lineRule="exact"/>
                    <w:ind w:firstLine="340"/>
                    <w:jc w:val="center"/>
                    <w:rPr>
                      <w:rFonts w:ascii="Calibri" w:eastAsia="Times New Roman" w:hAnsi="Calibri" w:cs="Times New Roman"/>
                      <w:sz w:val="24"/>
                      <w:szCs w:val="24"/>
                      <w:lang w:eastAsia="tr-TR"/>
                    </w:rPr>
                  </w:pPr>
                  <w:r w:rsidRPr="007A502D">
                    <w:rPr>
                      <w:rFonts w:ascii="TR Times New Roman" w:eastAsia="Times New Roman" w:hAnsi="TR Times New Roman" w:cs="Times New Roman"/>
                      <w:b/>
                      <w:bCs/>
                      <w:color w:val="000000"/>
                      <w:sz w:val="24"/>
                      <w:szCs w:val="24"/>
                      <w:lang w:eastAsia="tr-TR"/>
                    </w:rPr>
                    <w:t>ÜÇÜNCÜ BÖLÜM</w:t>
                  </w:r>
                </w:p>
                <w:p w:rsidR="007A502D" w:rsidRPr="007A502D" w:rsidRDefault="007A502D" w:rsidP="007A502D">
                  <w:pPr>
                    <w:spacing w:after="0" w:line="240" w:lineRule="exact"/>
                    <w:ind w:firstLine="340"/>
                    <w:jc w:val="center"/>
                    <w:rPr>
                      <w:rFonts w:ascii="Calibri" w:eastAsia="Times New Roman" w:hAnsi="Calibri" w:cs="Times New Roman"/>
                      <w:sz w:val="24"/>
                      <w:szCs w:val="24"/>
                      <w:lang w:eastAsia="tr-TR"/>
                    </w:rPr>
                  </w:pPr>
                  <w:r w:rsidRPr="007A502D">
                    <w:rPr>
                      <w:rFonts w:ascii="TR Times New Roman" w:eastAsia="Times New Roman" w:hAnsi="TR Times New Roman" w:cs="Times New Roman"/>
                      <w:b/>
                      <w:bCs/>
                      <w:color w:val="000000"/>
                      <w:sz w:val="24"/>
                      <w:szCs w:val="24"/>
                      <w:lang w:eastAsia="tr-TR"/>
                    </w:rPr>
                    <w:t>Merkez, Taşra ve Yurt Dışı Teşkilatı,</w:t>
                  </w:r>
                </w:p>
                <w:p w:rsidR="007A502D" w:rsidRPr="007A502D" w:rsidRDefault="007A502D" w:rsidP="007A502D">
                  <w:pPr>
                    <w:spacing w:after="0" w:line="240" w:lineRule="exact"/>
                    <w:ind w:firstLine="340"/>
                    <w:jc w:val="center"/>
                    <w:rPr>
                      <w:rFonts w:ascii="Calibri" w:eastAsia="Times New Roman" w:hAnsi="Calibri" w:cs="Times New Roman"/>
                      <w:sz w:val="24"/>
                      <w:szCs w:val="24"/>
                      <w:lang w:eastAsia="tr-TR"/>
                    </w:rPr>
                  </w:pPr>
                  <w:r w:rsidRPr="007A502D">
                    <w:rPr>
                      <w:rFonts w:ascii="TR Times New Roman" w:eastAsia="Times New Roman" w:hAnsi="TR Times New Roman" w:cs="Times New Roman"/>
                      <w:b/>
                      <w:bCs/>
                      <w:color w:val="000000"/>
                      <w:sz w:val="24"/>
                      <w:szCs w:val="24"/>
                      <w:lang w:eastAsia="tr-TR"/>
                    </w:rPr>
                    <w:t>Hizmet Birimleri</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b/>
                      <w:bCs/>
                      <w:color w:val="000000"/>
                      <w:sz w:val="24"/>
                      <w:szCs w:val="24"/>
                      <w:lang w:eastAsia="tr-TR"/>
                    </w:rPr>
                    <w:t>Teşkilat</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b/>
                      <w:bCs/>
                      <w:color w:val="000000"/>
                      <w:sz w:val="24"/>
                      <w:szCs w:val="24"/>
                      <w:lang w:eastAsia="tr-TR"/>
                    </w:rPr>
                    <w:t xml:space="preserve">MADDE 106 – </w:t>
                  </w:r>
                  <w:r w:rsidRPr="007A502D">
                    <w:rPr>
                      <w:rFonts w:ascii="TR Times New Roman" w:eastAsia="Times New Roman" w:hAnsi="TR Times New Roman" w:cs="Times New Roman"/>
                      <w:color w:val="000000"/>
                      <w:sz w:val="24"/>
                      <w:szCs w:val="24"/>
                      <w:lang w:eastAsia="tr-TR"/>
                    </w:rPr>
                    <w:t xml:space="preserve">(1) Genel Müdürlük, merkez, taşra ve yurt dışı teşkilatından oluşur. </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(2) Genel Müdürlük merkez teşkilatı ekli (I) sayılı cetvelde gösterilmiştir.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b/>
                      <w:bCs/>
                      <w:color w:val="000000"/>
                      <w:sz w:val="24"/>
                      <w:szCs w:val="24"/>
                      <w:lang w:eastAsia="tr-TR"/>
                    </w:rPr>
                    <w:t>Genel Müdür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b/>
                      <w:bCs/>
                      <w:color w:val="000000"/>
                      <w:sz w:val="24"/>
                      <w:szCs w:val="24"/>
                      <w:lang w:eastAsia="tr-TR"/>
                    </w:rPr>
                    <w:t>MADDE 107</w:t>
                  </w:r>
                  <w:r w:rsidRPr="007A502D">
                    <w:rPr>
                      <w:rFonts w:ascii="TR Times New Roman" w:eastAsia="Times New Roman" w:hAnsi="TR Times New Roman" w:cs="Times New Roman"/>
                      <w:color w:val="000000"/>
                      <w:sz w:val="24"/>
                      <w:szCs w:val="24"/>
                      <w:lang w:eastAsia="tr-TR"/>
                    </w:rPr>
                    <w:t xml:space="preserve"> – (1) Genel Müdür, Genel Müdürlüğün en üst amiri olup Bakana karşı sorumludur.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(2) Genel Müdürün görevleri şunlardır: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a) Genel Müdürlüğü mevzuat hükümlerine, Hükümet programı ve politikalarına uygun olarak yönetmek</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b) Genel Müdürlüğün görev alanına giren hususlarda gerekli mevzuat çalışmalarını yürütmek, belirlenen strateji, amaç ve performans ölçütleri doğrultusunda Genel Müdürlüğü yönetmek</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 xml:space="preserve">c) Genel Müdürlüğün faaliyet ve işlemlerini denetlemek, yönetim sistemlerini </w:t>
                  </w:r>
                  <w:r w:rsidRPr="007A502D">
                    <w:rPr>
                      <w:rFonts w:ascii="TR Times New Roman" w:eastAsia="Times New Roman" w:hAnsi="TR Times New Roman" w:cs="Times New Roman"/>
                      <w:color w:val="000000"/>
                      <w:sz w:val="24"/>
                      <w:szCs w:val="24"/>
                      <w:lang w:eastAsia="tr-TR"/>
                    </w:rPr>
                    <w:lastRenderedPageBreak/>
                    <w:t>gözden geçirmek, kurumsal yapı ile yönetim süreçlerinin etkililiğini gözetmek ve yönetimin geliştirilmesini sağlamak</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ç) Genel Müdürlüğün orta ve uzun vadeli strateji ve politikalarını belirlemek, bu amaçla uluslararası kuruluşlar, üniversiteler ve sivil toplum kuruluşlarıyla iş birliği yapılmasını sağlamak</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d) Faaliyet alanına giren konularda kamu kurum ve kuruluşlarıyla iş birliği ve koordinasyonu sağlamak</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(3) Genel Müdürlüğün yönetim ve koordinasyonunda Genel Müdüre yardımcı olmak üzere, iki genel müdür yardımcısı atanabilir. Genel müdür yardımcıları, Genel Müdür tarafından verilen görevleri yerine getirir ve Genel Müdüre karşı sorumludur.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b/>
                      <w:bCs/>
                      <w:color w:val="000000"/>
                      <w:sz w:val="24"/>
                      <w:szCs w:val="24"/>
                      <w:lang w:eastAsia="tr-TR"/>
                    </w:rPr>
                    <w:t>Hizmet birimleri</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b/>
                      <w:bCs/>
                      <w:color w:val="000000"/>
                      <w:sz w:val="24"/>
                      <w:szCs w:val="24"/>
                      <w:lang w:eastAsia="tr-TR"/>
                    </w:rPr>
                    <w:t>MADDE 108</w:t>
                  </w:r>
                  <w:r w:rsidRPr="007A502D">
                    <w:rPr>
                      <w:rFonts w:ascii="TR Times New Roman" w:eastAsia="Times New Roman" w:hAnsi="TR Times New Roman" w:cs="Times New Roman"/>
                      <w:color w:val="000000"/>
                      <w:sz w:val="24"/>
                      <w:szCs w:val="24"/>
                      <w:lang w:eastAsia="tr-TR"/>
                    </w:rPr>
                    <w:t xml:space="preserve"> </w:t>
                  </w:r>
                  <w:r w:rsidRPr="007A502D">
                    <w:rPr>
                      <w:rFonts w:ascii="TR Times New Roman" w:eastAsia="Times New Roman" w:hAnsi="TR Times New Roman" w:cs="Times New Roman"/>
                      <w:b/>
                      <w:bCs/>
                      <w:color w:val="000000"/>
                      <w:sz w:val="24"/>
                      <w:szCs w:val="24"/>
                      <w:lang w:eastAsia="tr-TR"/>
                    </w:rPr>
                    <w:t xml:space="preserve">– </w:t>
                  </w:r>
                  <w:r w:rsidRPr="007A502D">
                    <w:rPr>
                      <w:rFonts w:ascii="TR Times New Roman" w:eastAsia="Times New Roman" w:hAnsi="TR Times New Roman" w:cs="Times New Roman"/>
                      <w:color w:val="000000"/>
                      <w:sz w:val="24"/>
                      <w:szCs w:val="24"/>
                      <w:lang w:eastAsia="tr-TR"/>
                    </w:rPr>
                    <w:t>(1) Genel Müdürlüğün hizmet birimleri ve görevleri şunlardır: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a) Yabancılar Dairesi Başkanlığı;</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1) Düzenli göçle ilgili iş ve işlemleri yürütmek,</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2) Düzensiz göçle ilgili iş ve işlemleri yürütmek,</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3) 5543 sayılı Kanunda Bakanlığa verilen görevleri yürütmek,</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4) Türkiye’de bulunan vatansız kişilerle ilgili iş ve işlemleri yürütmek,</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5) Düzensiz göçle mücadele edilebilmesi amacıyla kolluk birimleri ve ilgili kamu kurum ve kuruluşları arasında koordinasyonu sağlamak, tedbirler geliştirmek, alınan tedbirlerin uygulanmasını takip etmek,</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6) Türkiye’nin taraf olduğu geri kabul anlaşmalarının üçüncü ülke vatandaşları ile vatansız kişilere ilişkin hükümlerini yürütmek,</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7) Genel Müdür tarafından verilen diğer görevleri yapmak.</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b) Uluslararası Koruma Dairesi Başkanlığı;</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1) Uluslararası korumaya ilişkin iş ve işlemleri yürütmek,</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2) Geçici korumaya ilişkin iş ve işlemleri yürütmek,</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3) Menşe ülkelerle ilgili bilgileri toplamak ve güncellemek,</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4) Genel Müdür tarafından verilen diğer görevleri yapmak.</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c) İnsan Ticareti Mağdurlarını Koruma Dairesi Başkanlığı;</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1) İnsan ticaretiyle mücadele ve mağdurların korunmasına ilişkin iş ve işlemleri yürütmek,</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2) İnsan ticaretiyle mücadele ve mağdurların korunmasına ilişkin projeleri yürütmek,</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3) İnsan ticareti mağdurlarına yönelik yardım hatlarını kurmak, işletmek veya işlettirmek,</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4) Genel Müdür tarafından verilen diğer görevleri yapmak.</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ç) Göç Politika ve Projeleri Dairesi Başkanlığı;</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1) Göç alanında politika ve stratejiler belirlenmesine yönelik çalışmalar yürütmek ve belirlenen politika ve stratejilerin uygulanmasını izlemek ve koordine etmek,</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2) Göç Politikaları Kurulunun sekretarya hizmetlerini yürütmek, Kurul kararlarının uygulanmasını takip etmek,</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3) Göç alanına ilişkin projeleri yürütmek,</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4) Kamu kurum ve kuruluşlarının göç alanına yönelik faaliyetlerinin programlanmasına ve projelendirilmesine yardımcı olmak, proje tekliflerini değerlendirmek ve onaylamak, yürütülen çalışma ve projeleri izlemek, bu çalışma ve projelerin uluslararası standartlara uygun şekilde yürütülmesine destek vermek,</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5) Göç alanına ilişkin inceleme, araştırma ve etki analizleri yapmak veya yaptırmak,</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6) Türkiye İstatistik Kurumuyla iş birliği hâlinde göç alanına ve insan ticaretiyle mücadele ve mağdurların korunmasına ilişkin istatistikleri yayınlamak,</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7) Yıllık göç raporunu hazırlamak ve yayınlamak,</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8) Genel Müdür tarafından verilen diğer görevleri yapmak.</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d) Uyum ve İletişim Dairesi Başkanlığı;</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1) Yabancıların toplumla olan karşılıklı uyumlarına ilişkin iş ve işlemleri yürütmek,</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2) Genel Müdürlüğün görev alanıyla ilgili konularda kamuoyunu bilgilendirmek ve toplumsal bilinci artırmaya yönelik çalışmalar yapmak,</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3) Basın ve halkla ilişkiler faaliyetlerini planlamak ve yürütmek,</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4) Genel Müdür tarafından verilen diğer görevleri yapmak.</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e) Bilgi Teknolojileri Dairesi Başkanlığı;</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 xml:space="preserve">1) Genel Müdürlüğün görev alanıyla ilgili bilgi sistemleri kurmak, işletmek ve </w:t>
                  </w:r>
                  <w:r w:rsidRPr="007A502D">
                    <w:rPr>
                      <w:rFonts w:ascii="TR Times New Roman" w:eastAsia="Times New Roman" w:hAnsi="TR Times New Roman" w:cs="Times New Roman"/>
                      <w:color w:val="000000"/>
                      <w:sz w:val="24"/>
                      <w:szCs w:val="24"/>
                      <w:lang w:eastAsia="tr-TR"/>
                    </w:rPr>
                    <w:lastRenderedPageBreak/>
                    <w:t>işlettirmek,</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 xml:space="preserve">2) Bu Kanun kapsamındaki kişisel verilerin alınması, korunması, saklanması ve kullanılmasına ilişkin altyapı iş ve işlemlerini yürütmek, </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3) Genel Müdürlük birimleri arasında haberleşmeyi yürütmek, elektronik evrakın kayıt, tasnif ve dağıtımını sağlamak, bilişim ve haberleşme ihtiyaçları ile bağlantılı yazılımları temin etmek, oluşturmak ve geliştirmek,</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4) Genel Müdür tarafından verilen diğer görevleri yapmak.</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f) Dış İlişkiler Dairesi Başkanlığı;</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1) Genel Müdürlüğün görev alanıyla ilgili konularda diğer ülkeler ve uluslararası alanda faaliyet gösteren kuruluşlarla iletişim ve iş birliğini yürütmek, gerekli bağlantıyı ve koordinasyonu sağlamak, yeni iş birliği alanlarına yönelik çalışmalar yapmak,</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2) Genel Müdürlüğün görev ve faaliyet alanına giren konularda Avrupa Birliği ile ilişkilerin yürütülmesini sağlamak,</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3) Genel Müdürlük personelinin yurt dışında geçici görevlendirilmeleriyle ilgili işlemleri yürütmek,</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4) Genel Müdürlüğün görev alanıyla ilgili ülkeye gelen yabancı heyet ve yetkililerin ziyaretlerini programlamak, uluslararası toplantı, konferans, seminer ve benzeri faaliyetlerin düzenlenmesiyle ilgili çalışma yapmak, koordinasyonu sağlamak,</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5) Genel Müdürlüğün görev alanına giren konularda yabancı ülkelerde gerçekleşen faaliyet ve gelişmeleri izlemek,</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6) Türkiye’deki diplomatik temsilciliklerde göç konularında görev yapan yetkililerle temasları yürütmek,</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7) Genel Müdür tarafından verilen diğer görevleri yapmak.</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g) Strateji Geliştirme Dairesi Başkanlığı;</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 xml:space="preserve">1) </w:t>
                  </w:r>
                  <w:proofErr w:type="gramStart"/>
                  <w:r w:rsidRPr="007A502D">
                    <w:rPr>
                      <w:rFonts w:ascii="TR Times New Roman" w:eastAsia="Times New Roman" w:hAnsi="TR Times New Roman" w:cs="Times New Roman"/>
                      <w:color w:val="000000"/>
                      <w:sz w:val="24"/>
                      <w:szCs w:val="24"/>
                      <w:lang w:eastAsia="tr-TR"/>
                    </w:rPr>
                    <w:t>10/12/2003</w:t>
                  </w:r>
                  <w:proofErr w:type="gramEnd"/>
                  <w:r w:rsidRPr="007A502D">
                    <w:rPr>
                      <w:rFonts w:ascii="TR Times New Roman" w:eastAsia="Times New Roman" w:hAnsi="TR Times New Roman" w:cs="Times New Roman"/>
                      <w:color w:val="000000"/>
                      <w:sz w:val="24"/>
                      <w:szCs w:val="24"/>
                      <w:lang w:eastAsia="tr-TR"/>
                    </w:rPr>
                    <w:t xml:space="preserve"> tarihli ve 5018 sayılı Kamu Malî Yönetimi ve Kontrol Kanunu, 22/12/2005 tarihli ve 5436 sayılı Kamu Malî Yönetimi ve Kontrol Kanunu ile Bazı Kanun ve Kanun Hükmünde Kararnamelerde Değişiklik Yapılması Hakkında Kanunun 15 inci maddesi ve diğer mevzuatla strateji geliştirme ve mali hizmetler birimlerine verilen görevleri yapmak,</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2) Genel Müdür tarafından verilen diğer görevleri yapmak.</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ğ) Hukuk Müşavirliği;</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 xml:space="preserve">1) </w:t>
                  </w:r>
                  <w:proofErr w:type="gramStart"/>
                  <w:r w:rsidRPr="007A502D">
                    <w:rPr>
                      <w:rFonts w:ascii="TR Times New Roman" w:eastAsia="Times New Roman" w:hAnsi="TR Times New Roman" w:cs="Times New Roman"/>
                      <w:color w:val="000000"/>
                      <w:sz w:val="24"/>
                      <w:szCs w:val="24"/>
                      <w:lang w:eastAsia="tr-TR"/>
                    </w:rPr>
                    <w:t>26/9/2011</w:t>
                  </w:r>
                  <w:proofErr w:type="gramEnd"/>
                  <w:r w:rsidRPr="007A502D">
                    <w:rPr>
                      <w:rFonts w:ascii="TR Times New Roman" w:eastAsia="Times New Roman" w:hAnsi="TR Times New Roman" w:cs="Times New Roman"/>
                      <w:color w:val="000000"/>
                      <w:sz w:val="24"/>
                      <w:szCs w:val="24"/>
                      <w:lang w:eastAsia="tr-TR"/>
                    </w:rPr>
                    <w:t xml:space="preserve"> tarihli ve 659 sayılı Genel Bütçe Kapsamındaki Kamu İdareleri ve Özel Bütçeli İdarelerde Hukuk Hizmetlerinin Yürütülmesine İlişkin Kanun Hükmünde Kararname hükümlerine göre hukuk birimlerine verilen görevleri yapmak,</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2) Genel Müdür tarafından verilen diğer görevleri yapmak.</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h) İnsan Kaynakları Dairesi Başkanlığı;</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 xml:space="preserve">1) Genel Müdürlüğün insan gücü politikası ve planlaması ile insan kaynakları sisteminin geliştirilmesi ve performans ölçütlerinin oluşturulması konusunda çalışmalar yapmak ve tekliflerde bulunmak, </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2) Genel Müdürlük personelinin atama, nakil, terfi, emeklilik ve benzeri özlük işlemlerini yürütmek,</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3) Genel Müdür tarafından verilen diğer görevleri yapmak.</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ı) Destek Hizmetleri Dairesi Başkanlığı;</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1) 5018 sayılı Kanun hükümleri çerçevesinde kiralama ve satın alma işlerini yürütmek, temizlik, güvenlik, aydınlatma, ısıtma, onarım, taşıma ve benzeri hizmetleri yapmak veya yaptırmak,</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 xml:space="preserve">2) Genel Müdürlüğün taşınır ve taşınmazlarına ilişkin işlemleri ilgili mevzuat çerçevesinde yürütmek, </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3) Genel evrak ve arşiv faaliyetlerini düzenlemek ve yürütmek,</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4) Genel Müdürlüğün sivil savunma ve seferberlik ile afet ve acil durum</w:t>
                  </w:r>
                  <w:r w:rsidRPr="007A502D">
                    <w:rPr>
                      <w:rFonts w:ascii="TR Times New Roman" w:eastAsia="Times New Roman" w:hAnsi="TR Times New Roman" w:cs="Times New Roman"/>
                      <w:color w:val="FF0000"/>
                      <w:sz w:val="24"/>
                      <w:szCs w:val="24"/>
                      <w:lang w:eastAsia="tr-TR"/>
                    </w:rPr>
                    <w:t xml:space="preserve"> </w:t>
                  </w:r>
                  <w:r w:rsidRPr="007A502D">
                    <w:rPr>
                      <w:rFonts w:ascii="TR Times New Roman" w:eastAsia="Times New Roman" w:hAnsi="TR Times New Roman" w:cs="Times New Roman"/>
                      <w:color w:val="000000"/>
                      <w:sz w:val="24"/>
                      <w:szCs w:val="24"/>
                      <w:lang w:eastAsia="tr-TR"/>
                    </w:rPr>
                    <w:t xml:space="preserve">hizmetlerini planlamak ve yürütmek, </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 xml:space="preserve">5) </w:t>
                  </w:r>
                  <w:proofErr w:type="gramStart"/>
                  <w:r w:rsidRPr="007A502D">
                    <w:rPr>
                      <w:rFonts w:ascii="TR Times New Roman" w:eastAsia="Times New Roman" w:hAnsi="TR Times New Roman" w:cs="Times New Roman"/>
                      <w:color w:val="000000"/>
                      <w:sz w:val="24"/>
                      <w:szCs w:val="24"/>
                      <w:lang w:eastAsia="tr-TR"/>
                    </w:rPr>
                    <w:t>9/10/2003</w:t>
                  </w:r>
                  <w:proofErr w:type="gramEnd"/>
                  <w:r w:rsidRPr="007A502D">
                    <w:rPr>
                      <w:rFonts w:ascii="TR Times New Roman" w:eastAsia="Times New Roman" w:hAnsi="TR Times New Roman" w:cs="Times New Roman"/>
                      <w:color w:val="000000"/>
                      <w:sz w:val="24"/>
                      <w:szCs w:val="24"/>
                      <w:lang w:eastAsia="tr-TR"/>
                    </w:rPr>
                    <w:t xml:space="preserve"> tarihli ve 4982 sayılı Bilgi Edinme Hakkı Kanununa göre yapılacak bilgi edinme başvurularını etkin, süratli ve doğru bir şekilde sonuçlandırmak üzere gerekli tedbirleri almak,</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 xml:space="preserve">6) Merkezler ve insan ticareti mağdurları sığınma evleri kurmak, işletmek veya işlettirmek, </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7) Genel Müdür tarafından verilen diğer görevleri yapmak.</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i) Eğitim Dairesi Başkanlığı;</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lastRenderedPageBreak/>
                    <w:t>1) Genel Müdürlüğün görev alanıyla ilgili eğitim faaliyetlerini planlamak ve uygulamak,</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2) Bilimsel nitelikli yayınlar yapmak,</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 xml:space="preserve">3) Seminer, </w:t>
                  </w:r>
                  <w:proofErr w:type="gramStart"/>
                  <w:r w:rsidRPr="007A502D">
                    <w:rPr>
                      <w:rFonts w:ascii="TR Times New Roman" w:eastAsia="Times New Roman" w:hAnsi="TR Times New Roman" w:cs="Times New Roman"/>
                      <w:color w:val="000000"/>
                      <w:sz w:val="24"/>
                      <w:szCs w:val="24"/>
                      <w:lang w:eastAsia="tr-TR"/>
                    </w:rPr>
                    <w:t>sempozyum</w:t>
                  </w:r>
                  <w:proofErr w:type="gramEnd"/>
                  <w:r w:rsidRPr="007A502D">
                    <w:rPr>
                      <w:rFonts w:ascii="TR Times New Roman" w:eastAsia="Times New Roman" w:hAnsi="TR Times New Roman" w:cs="Times New Roman"/>
                      <w:color w:val="000000"/>
                      <w:sz w:val="24"/>
                      <w:szCs w:val="24"/>
                      <w:lang w:eastAsia="tr-TR"/>
                    </w:rPr>
                    <w:t>, konferans ve benzeri etkinlikler düzenlemek,</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4) Ulusal ve uluslararası yayın, mevzuat, mahkeme kararları ile diğer bilgi ve belgeleri izlemek, derlemek ve ilgili dairelere bildirmek,</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5) Genel Müdür tarafından verilen diğer görevleri yapmak.</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b/>
                      <w:bCs/>
                      <w:color w:val="000000"/>
                      <w:sz w:val="24"/>
                      <w:szCs w:val="24"/>
                      <w:lang w:eastAsia="tr-TR"/>
                    </w:rPr>
                    <w:t>Taşra teşkilatı</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b/>
                      <w:bCs/>
                      <w:color w:val="000000"/>
                      <w:sz w:val="24"/>
                      <w:szCs w:val="24"/>
                      <w:lang w:eastAsia="tr-TR"/>
                    </w:rPr>
                    <w:t xml:space="preserve">MADDE 109 – </w:t>
                  </w:r>
                  <w:r w:rsidRPr="007A502D">
                    <w:rPr>
                      <w:rFonts w:ascii="TR Times New Roman" w:eastAsia="Times New Roman" w:hAnsi="TR Times New Roman" w:cs="Times New Roman"/>
                      <w:color w:val="000000"/>
                      <w:sz w:val="24"/>
                      <w:szCs w:val="24"/>
                      <w:lang w:eastAsia="tr-TR"/>
                    </w:rPr>
                    <w:t>(1) Genel Müdürlük, ilgili mevzuat hükümleri çerçevesinde taşra teşkilatı kurmaya yetkilidir.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b/>
                      <w:bCs/>
                      <w:color w:val="000000"/>
                      <w:sz w:val="24"/>
                      <w:szCs w:val="24"/>
                      <w:lang w:eastAsia="tr-TR"/>
                    </w:rPr>
                    <w:t>Yurt dışı teşkilatı</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b/>
                      <w:bCs/>
                      <w:color w:val="000000"/>
                      <w:sz w:val="24"/>
                      <w:szCs w:val="24"/>
                      <w:lang w:eastAsia="tr-TR"/>
                    </w:rPr>
                    <w:t xml:space="preserve">MADDE 110 – </w:t>
                  </w:r>
                  <w:r w:rsidRPr="007A502D">
                    <w:rPr>
                      <w:rFonts w:ascii="TR Times New Roman" w:eastAsia="Times New Roman" w:hAnsi="TR Times New Roman" w:cs="Times New Roman"/>
                      <w:color w:val="000000"/>
                      <w:sz w:val="24"/>
                      <w:szCs w:val="24"/>
                      <w:lang w:eastAsia="tr-TR"/>
                    </w:rPr>
                    <w:t xml:space="preserve">(1) Genel Müdürlük, </w:t>
                  </w:r>
                  <w:proofErr w:type="gramStart"/>
                  <w:r w:rsidRPr="007A502D">
                    <w:rPr>
                      <w:rFonts w:ascii="TR Times New Roman" w:eastAsia="Times New Roman" w:hAnsi="TR Times New Roman" w:cs="Times New Roman"/>
                      <w:color w:val="000000"/>
                      <w:sz w:val="24"/>
                      <w:szCs w:val="24"/>
                      <w:lang w:eastAsia="tr-TR"/>
                    </w:rPr>
                    <w:t>13/12/1983</w:t>
                  </w:r>
                  <w:proofErr w:type="gramEnd"/>
                  <w:r w:rsidRPr="007A502D">
                    <w:rPr>
                      <w:rFonts w:ascii="TR Times New Roman" w:eastAsia="Times New Roman" w:hAnsi="TR Times New Roman" w:cs="Times New Roman"/>
                      <w:color w:val="000000"/>
                      <w:sz w:val="24"/>
                      <w:szCs w:val="24"/>
                      <w:lang w:eastAsia="tr-TR"/>
                    </w:rPr>
                    <w:t xml:space="preserve"> tarihli ve 189 sayılı Kamu Kurum ve Kuruluşlarının Yurtdışı Teşkilatı Hakkında Kanun Hükmünde Kararname esaslarına uygun olarak yurt dışı teşkilatı kurmaya yetkilidir.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(2) Büyükelçiliklerde görev alan göç müşavirlerinin görevleri şunlardır: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a) Görevli oldukları ülkelerdeki kurum ve kuruluşlarla Genel Müdürlük arasında göç alanına ilişkin iş birliği ve koordinasyonu sağlamak</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b) Genel Müdürlüğün görev alanına giren konulardaki gelişmeleri izlemek ve Genel Müdürlüğe iletmek</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c) Bulundukları ülkeyle ülkemiz arasında göç alanındaki mevzuatın uygulanmasını takip etmek</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ç) Düzensiz göçe konu yabancıların sınır dışı edileceği veya gönüllü geri dönüşlerinin sağlanacağı ülkelerde bu faaliyetleri kolaylaştırmak amacıyla gerekli temas ve bağlantıları kurmak</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d) Menşe ülke bilgilerine ilişkin işlemleri yürütmek</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e) Genel Müdürlükçe insan ticaretiyle mücadele ve mağdurların korunması alanına ilişkin olarak verilecek görevleri yapmak</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f) Görevli oldukları ülkelerle müştereken yürütülecek göç ve insan ticaretiyle mücadele ve mağdurların korunması alanına ilişkin proje tekliflerini önermek, hazırlamak ve yürütülen projeleri takip etmek</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g) Genel Müdürlükçe verilecek diğer görevleri yapmak</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(3) Konsolosluklarda görev alan göç ataşelerinin görevleri şunlardır: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a) Konsolosluklara yapılacak vize ve ikamet izni başvurularını almak ve sonuçlandırmak</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b) Başvurularla ilgili bilgi ve belge toplamak, eksik bilgi ve belgeleri yabancıdan talep etmek, gerektiğinde ilgiliyle mülakatlar yaparak değerlendirmek ve bunları kayıt altına almak</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c) Konsolosluklarca karara bağlanabilecek vize başvurularını doğrudan, ikamet izni başvuruları ile Genel Müdürlüğün kararını gerektiren vize başvurularını ise Genel Müdürlüğün kararını aldıktan sonra konsolosun onayına sunmak</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ç) Türkiye’den sınır dışı edilecek veya gönüllü geri dönecek yabancıların, gidecekleri ülkedeki iş ve işlemlerinde yardımcı olmak</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d) Görev yaptıkları ülkede göç konuları ile ilgili gelişmeleri takip etmek ve yıllık raporlar hazırlamak</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e) Göç alanına ilişkin konsoloslar tarafından verilen diğer görevleri yürütmek</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f) Genel Müdürlükçe verilecek diğer görevleri yürütmek</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b/>
                      <w:bCs/>
                      <w:color w:val="000000"/>
                      <w:sz w:val="24"/>
                      <w:szCs w:val="24"/>
                      <w:lang w:eastAsia="tr-TR"/>
                    </w:rPr>
                    <w:t>Çalışma grupları ve düzenleme yetkisi</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b/>
                      <w:bCs/>
                      <w:color w:val="000000"/>
                      <w:sz w:val="24"/>
                      <w:szCs w:val="24"/>
                      <w:lang w:eastAsia="tr-TR"/>
                    </w:rPr>
                    <w:t xml:space="preserve">MADDE 111 – </w:t>
                  </w:r>
                  <w:r w:rsidRPr="007A502D">
                    <w:rPr>
                      <w:rFonts w:ascii="TR Times New Roman" w:eastAsia="Times New Roman" w:hAnsi="TR Times New Roman" w:cs="Times New Roman"/>
                      <w:color w:val="000000"/>
                      <w:sz w:val="24"/>
                      <w:szCs w:val="24"/>
                      <w:lang w:eastAsia="tr-TR"/>
                    </w:rPr>
                    <w:t>(1) Genel Müdürlük merkez teşkilatında, hizmetlerin yürütülebilmesi amacıyla, birim amirlerinin teklifi ve Genel Müdürün onayıyla çalışma grupları oluşturulabilir. Gruplar, Genel Müdür tarafından görevlendirilecek bir uzmanın koordinasyonunda faaliyet gösterir.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(2) Genel Müdürlük, görev, yetki ve sorumluluk alanına giren konularda idari düzenleme yapmaya yetkilidir.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b/>
                      <w:bCs/>
                      <w:color w:val="000000"/>
                      <w:sz w:val="24"/>
                      <w:szCs w:val="24"/>
                      <w:lang w:eastAsia="tr-TR"/>
                    </w:rPr>
                    <w:t>Yöneticilerin sorumlulukları ve yetki devri</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b/>
                      <w:bCs/>
                      <w:color w:val="000000"/>
                      <w:sz w:val="24"/>
                      <w:szCs w:val="24"/>
                      <w:lang w:eastAsia="tr-TR"/>
                    </w:rPr>
                    <w:t xml:space="preserve">MADDE 112 – </w:t>
                  </w:r>
                  <w:r w:rsidRPr="007A502D">
                    <w:rPr>
                      <w:rFonts w:ascii="TR Times New Roman" w:eastAsia="Times New Roman" w:hAnsi="TR Times New Roman" w:cs="Times New Roman"/>
                      <w:color w:val="000000"/>
                      <w:sz w:val="24"/>
                      <w:szCs w:val="24"/>
                      <w:lang w:eastAsia="tr-TR"/>
                    </w:rPr>
                    <w:t>(1) Genel Müdürlüğün her kademedeki yöneticileri, görevlerini mevzuata, stratejik plan ve programlara, performans ölçütlerine ve hizmet kalite standartlarına uygun olarak yürütmekten üst kademelere karşı sorumludur.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 xml:space="preserve">(2) Genel Müdür ve her kademedeki Genel Müdürlük yöneticileri, sınırları açıkça </w:t>
                  </w:r>
                  <w:r w:rsidRPr="007A502D">
                    <w:rPr>
                      <w:rFonts w:ascii="TR Times New Roman" w:eastAsia="Times New Roman" w:hAnsi="TR Times New Roman" w:cs="Times New Roman"/>
                      <w:color w:val="000000"/>
                      <w:sz w:val="24"/>
                      <w:szCs w:val="24"/>
                      <w:lang w:eastAsia="tr-TR"/>
                    </w:rPr>
                    <w:lastRenderedPageBreak/>
                    <w:t>belirtilmek ve yazılı olmak şartıyla yetkilerinden bir kısmını alt kademelere devredebilir. Yetki devri, uygun araçlarla ilgililere duyurulur.</w:t>
                  </w:r>
                </w:p>
                <w:p w:rsidR="007A502D" w:rsidRPr="007A502D" w:rsidRDefault="007A502D" w:rsidP="007A502D">
                  <w:pPr>
                    <w:spacing w:after="0" w:line="240" w:lineRule="exact"/>
                    <w:ind w:firstLine="340"/>
                    <w:jc w:val="center"/>
                    <w:rPr>
                      <w:rFonts w:ascii="Calibri" w:eastAsia="Times New Roman" w:hAnsi="Calibri" w:cs="Times New Roman"/>
                      <w:sz w:val="24"/>
                      <w:szCs w:val="24"/>
                      <w:lang w:eastAsia="tr-TR"/>
                    </w:rPr>
                  </w:pPr>
                  <w:r w:rsidRPr="007A502D">
                    <w:rPr>
                      <w:rFonts w:ascii="TR Times New Roman" w:eastAsia="Times New Roman" w:hAnsi="TR Times New Roman" w:cs="Times New Roman"/>
                      <w:b/>
                      <w:bCs/>
                      <w:color w:val="000000"/>
                      <w:sz w:val="24"/>
                      <w:szCs w:val="24"/>
                      <w:lang w:eastAsia="tr-TR"/>
                    </w:rPr>
                    <w:t>DÖRDÜNCÜ BÖLÜM</w:t>
                  </w:r>
                </w:p>
                <w:p w:rsidR="007A502D" w:rsidRPr="007A502D" w:rsidRDefault="007A502D" w:rsidP="007A502D">
                  <w:pPr>
                    <w:spacing w:after="0" w:line="240" w:lineRule="exact"/>
                    <w:ind w:firstLine="340"/>
                    <w:jc w:val="center"/>
                    <w:rPr>
                      <w:rFonts w:ascii="Calibri" w:eastAsia="Times New Roman" w:hAnsi="Calibri" w:cs="Times New Roman"/>
                      <w:sz w:val="24"/>
                      <w:szCs w:val="24"/>
                      <w:lang w:eastAsia="tr-TR"/>
                    </w:rPr>
                  </w:pPr>
                  <w:r w:rsidRPr="007A502D">
                    <w:rPr>
                      <w:rFonts w:ascii="TR Times New Roman" w:eastAsia="Times New Roman" w:hAnsi="TR Times New Roman" w:cs="Times New Roman"/>
                      <w:b/>
                      <w:bCs/>
                      <w:color w:val="000000"/>
                      <w:sz w:val="24"/>
                      <w:szCs w:val="24"/>
                      <w:lang w:eastAsia="tr-TR"/>
                    </w:rPr>
                    <w:t>Sürekli Kurul ve Komisyonlar ile Geçici Komisyonlar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b/>
                      <w:bCs/>
                      <w:color w:val="000000"/>
                      <w:sz w:val="24"/>
                      <w:szCs w:val="24"/>
                      <w:lang w:eastAsia="tr-TR"/>
                    </w:rPr>
                    <w:t>Sürekli kurul ve komisyonlar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b/>
                      <w:bCs/>
                      <w:color w:val="000000"/>
                      <w:sz w:val="24"/>
                      <w:szCs w:val="24"/>
                      <w:lang w:eastAsia="tr-TR"/>
                    </w:rPr>
                    <w:t xml:space="preserve">MADDE 113 – </w:t>
                  </w:r>
                  <w:r w:rsidRPr="007A502D">
                    <w:rPr>
                      <w:rFonts w:ascii="TR Times New Roman" w:eastAsia="Times New Roman" w:hAnsi="TR Times New Roman" w:cs="Times New Roman"/>
                      <w:color w:val="000000"/>
                      <w:sz w:val="24"/>
                      <w:szCs w:val="24"/>
                      <w:lang w:eastAsia="tr-TR"/>
                    </w:rPr>
                    <w:t>(1) Genel Müdürlüğün sürekli kurul ve komisyonları şunlardır: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a) Göç Danışma Kurulu</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b) Uluslararası Koruma Değerlendirme Komisyonu</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c) Düzensiz Göçle Mücadele Koordinasyon Kurulu</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(2) Sürekli kurul ve komisyonların üyelerinin yeterlilikleri, olağan ve olağanüstü toplantılarının yer ve zamanı ile çalışma ve karar verme usul ve esasları ile kurul ve komisyonlara ilişkin diğer hususlar yönetmelikle belirlenir.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(3) Sürekli kurul ve komisyonların sekretaryası ve destek hizmetleri, Genel Müdürlük tarafından sağlanır.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b/>
                      <w:bCs/>
                      <w:color w:val="000000"/>
                      <w:sz w:val="24"/>
                      <w:szCs w:val="24"/>
                      <w:lang w:eastAsia="tr-TR"/>
                    </w:rPr>
                    <w:t>Göç Danışma Kurulu</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proofErr w:type="gramStart"/>
                  <w:r w:rsidRPr="007A502D">
                    <w:rPr>
                      <w:rFonts w:ascii="TR Times New Roman" w:eastAsia="Times New Roman" w:hAnsi="TR Times New Roman" w:cs="Times New Roman"/>
                      <w:b/>
                      <w:bCs/>
                      <w:color w:val="000000"/>
                      <w:sz w:val="24"/>
                      <w:szCs w:val="24"/>
                      <w:lang w:eastAsia="tr-TR"/>
                    </w:rPr>
                    <w:t xml:space="preserve">MADDE 114 – </w:t>
                  </w:r>
                  <w:r w:rsidRPr="007A502D">
                    <w:rPr>
                      <w:rFonts w:ascii="TR Times New Roman" w:eastAsia="Times New Roman" w:hAnsi="TR Times New Roman" w:cs="Times New Roman"/>
                      <w:color w:val="000000"/>
                      <w:sz w:val="24"/>
                      <w:szCs w:val="24"/>
                      <w:lang w:eastAsia="tr-TR"/>
                    </w:rPr>
                    <w:t>(1)</w:t>
                  </w:r>
                  <w:r w:rsidRPr="007A502D">
                    <w:rPr>
                      <w:rFonts w:ascii="TR Times New Roman" w:eastAsia="Times New Roman" w:hAnsi="TR Times New Roman" w:cs="Times New Roman"/>
                      <w:b/>
                      <w:bCs/>
                      <w:color w:val="000000"/>
                      <w:sz w:val="24"/>
                      <w:szCs w:val="24"/>
                      <w:lang w:eastAsia="tr-TR"/>
                    </w:rPr>
                    <w:t xml:space="preserve"> </w:t>
                  </w:r>
                  <w:r w:rsidRPr="007A502D">
                    <w:rPr>
                      <w:rFonts w:ascii="TR Times New Roman" w:eastAsia="Times New Roman" w:hAnsi="TR Times New Roman" w:cs="Times New Roman"/>
                      <w:color w:val="000000"/>
                      <w:sz w:val="24"/>
                      <w:szCs w:val="24"/>
                      <w:lang w:eastAsia="tr-TR"/>
                    </w:rPr>
                    <w:t xml:space="preserve">Göç Danışma Kurulu, Bakanlık Müsteşarı veya görevlendireceği müsteşar yardımcısının başkanlığında, Türkiye İnsan Hakları Kurumu, Avrupa Birliği, Çalışma ve Sosyal Güvenlik ve Dışişleri bakanlıklarının en az daire başkanı seviyesindeki temsilcileri, Genel Müdür, genel müdür yardımcıları, Yabancılar Dairesi, Uluslararası Koruma Dairesi, İnsan Ticareti Mağdurlarını Koruma Dairesi, Uyum ve İletişim Dairesi ve Göç Politika ve Projeleri Dairesi başkanları, Birleşmiş Milletler Mülteciler Yüksek Komiserliği Türkiye Temsilcisi, Uluslararası Göç Örgütü Türkiye Temsilcisi, göç konularıyla ilgili beş öğretim elemanı ve göç alanında çalışmalarda bulunan beş sivil toplum kuruluşu temsilcisinden oluşur. </w:t>
                  </w:r>
                  <w:proofErr w:type="gramEnd"/>
                  <w:r w:rsidRPr="007A502D">
                    <w:rPr>
                      <w:rFonts w:ascii="TR Times New Roman" w:eastAsia="Times New Roman" w:hAnsi="TR Times New Roman" w:cs="Times New Roman"/>
                      <w:color w:val="000000"/>
                      <w:sz w:val="24"/>
                      <w:szCs w:val="24"/>
                      <w:lang w:eastAsia="tr-TR"/>
                    </w:rPr>
                    <w:t>Kurul toplantılarına Başkan tarafından, yurt içi ve yurt dışından göç alanında uzman kişiler çağrılarak görüşleri alınabilir. Kurul yılda iki kez olağan olarak toplanır. Kurul, ayrıca Başkanın çağrısı üzerine her zaman olağanüstü toplanabilir. Toplantı gündemi, Başkan tarafından belirlenir.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 xml:space="preserve">(2) Öğretim elemanları ve sivil toplum kuruluşu temsilcileri, Bakanlıkça belirlenecek usul ve esaslar çerçevesinde seçilir. </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(3) Kurulun görevleri şunlardır: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a) Göç uygulamalarını izlemek ve önerilerde bulunmak</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b) Göç alanında yapılması planlanan yeni düzenlemeleri değerlendirmek</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c) Göç politikaları ve hukuku alanında bölgesel ve uluslararası gelişmeleri değerlendirmek ve bu gelişmelerin Türkiye’ye yansımalarını incelemek</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ç) Göçle ilgili mevzuat çalışmalarını ve uygulamalarını değerlendirmek.</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d) Göç alanında çalışmalar yapmak üzere alt komisyonlar kurmak, komisyon çalışmaları sonrasında ortaya çıkacak raporları değerlendirmek</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(4) Kurulun tavsiye niteliğindeki kararları, Genel Müdürlük ile kamu kurum ve kuruluşlarınca değerlendirilir.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b/>
                      <w:bCs/>
                      <w:color w:val="000000"/>
                      <w:sz w:val="24"/>
                      <w:szCs w:val="24"/>
                      <w:lang w:eastAsia="tr-TR"/>
                    </w:rPr>
                    <w:t>Uluslararası Koruma Değerlendirme Komisyonu</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b/>
                      <w:bCs/>
                      <w:color w:val="000000"/>
                      <w:sz w:val="24"/>
                      <w:szCs w:val="24"/>
                      <w:lang w:eastAsia="tr-TR"/>
                    </w:rPr>
                    <w:t xml:space="preserve">MADDE 115 – </w:t>
                  </w:r>
                  <w:r w:rsidRPr="007A502D">
                    <w:rPr>
                      <w:rFonts w:ascii="TR Times New Roman" w:eastAsia="Times New Roman" w:hAnsi="TR Times New Roman" w:cs="Times New Roman"/>
                      <w:color w:val="000000"/>
                      <w:sz w:val="24"/>
                      <w:szCs w:val="24"/>
                      <w:lang w:eastAsia="tr-TR"/>
                    </w:rPr>
                    <w:t>(1) Uluslararası Koruma Değerlendirme Komisyonu, Genel Müdürlük temsilcisi başkanlığında, Adalet ve Dışişleri bakanlıklarınca görevlendirilen birer temsilci ve bir göç uzmanından oluşur. Komisyona, Birleşmiş Milletler Mülteciler Yüksek Komiserliği Türkiye Temsilciliği temsilcisi gözlemci olarak katılmak üzere davet edilebilir. Genel Müdürlük merkez veya taşra teşkilatında, bir veya birden fazla komisyon kurulabilir. Genel Müdürlük temsilcisi ve göç uzmanı iki yıl, diğer üyeler ise en az bir yıl için asıl ve yedek olmak üzere belirlenir. Komisyon başkan ve üyelerine, görevleri süresince ek görev verilmez.</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(2) Komisyonun görevleri şunlardır: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a) İdari gözetim kararları ve kabul edilemez başvurularla ilgili kararlar ile hızlandırılmış değerlendirme sonucu verilen kararlar hariç, uluslararası koruma başvuruları hakkında verilen kararlar ile başvuru ve uluslararası koruma statüsü sahibi hakkındaki diğer kararlara karşı itirazları değerlendirmek ve karar vermek</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b) Uluslararası korumanın sona ermesi ya da iptaline yönelik kararlara karşı itirazları değerlendirmek ve karar vermek</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(3) Komisyonlar, doğrudan Genel Müdürün koordinasyonunda çalışır.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b/>
                      <w:bCs/>
                      <w:color w:val="000000"/>
                      <w:sz w:val="24"/>
                      <w:szCs w:val="24"/>
                      <w:lang w:eastAsia="tr-TR"/>
                    </w:rPr>
                    <w:t>Düzensiz Göçle Mücadele Koordinasyon Kurulu</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b/>
                      <w:bCs/>
                      <w:color w:val="000000"/>
                      <w:sz w:val="24"/>
                      <w:szCs w:val="24"/>
                      <w:lang w:eastAsia="tr-TR"/>
                    </w:rPr>
                    <w:t xml:space="preserve">MADDE 116 – </w:t>
                  </w:r>
                  <w:r w:rsidRPr="007A502D">
                    <w:rPr>
                      <w:rFonts w:ascii="TR Times New Roman" w:eastAsia="Times New Roman" w:hAnsi="TR Times New Roman" w:cs="Times New Roman"/>
                      <w:color w:val="000000"/>
                      <w:sz w:val="24"/>
                      <w:szCs w:val="24"/>
                      <w:lang w:eastAsia="tr-TR"/>
                    </w:rPr>
                    <w:t xml:space="preserve">(1)Düzensiz Göçle Mücadele Koordinasyon Kurulu, Bakanlık </w:t>
                  </w:r>
                  <w:r w:rsidRPr="007A502D">
                    <w:rPr>
                      <w:rFonts w:ascii="TR Times New Roman" w:eastAsia="Times New Roman" w:hAnsi="TR Times New Roman" w:cs="Times New Roman"/>
                      <w:color w:val="000000"/>
                      <w:sz w:val="24"/>
                      <w:szCs w:val="24"/>
                      <w:lang w:eastAsia="tr-TR"/>
                    </w:rPr>
                    <w:lastRenderedPageBreak/>
                    <w:t>Müsteşarı veya görevlendireceği müsteşar yardımcısı başkanlığında, Genelkurmay Başkanlığı, Çalışma ve Sosyal Güvenlik ve Dışişleri bakanlıkları ile Millî İstihbarat Teşkilatı Müsteşarlığı, ilgili kolluk birimleri ve Genel Müdürlüğün en az daire başkanı seviyesindeki temsilcilerinden oluşur.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(2) Kurul toplantılarına, ilgili kamu kurum ve kuruluşlarının merkez ve taşra birimleri, sivil toplum kuruluşları, uluslararası kuruluş temsilcileri ile konuyla ilgili uzmanlar çağrılabilir. Kurul, gündemli olarak altı ayda bir toplanır. Kurul, ayrıca Başkanın çağrısı üzerine her zaman olağanüstü toplanabilir. Toplantı gündemi, üyelerin görüşü alınmak suretiyle Başkan tarafından belirlenir.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(3) Kurulun görevleri şunlardır: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a) Düzensiz göçle etkin şekilde mücadele edilebilmesi amacıyla kolluk birimleri ve ilgili kamu kurum ve kuruluşları arasında koordinasyonu sağlamak</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b) Yasa dışı olarak Türkiye’ye giriş ve Türkiye’den çıkış yollarını tespit ederek önlemler geliştirmek</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c) Düzensiz göçe yönelik tedbirleri geliştirmek</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ç) Düzensiz göçle mücadele alanında mevzuat oluşturma ve uygulama çalışmalarını planlamak ve uygulanmasını izlemek</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(4) Kurulun kararları, kamu kurum ve kuruluşlarınca öncelikle değerlendirilir.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b/>
                      <w:bCs/>
                      <w:color w:val="000000"/>
                      <w:sz w:val="24"/>
                      <w:szCs w:val="24"/>
                      <w:lang w:eastAsia="tr-TR"/>
                    </w:rPr>
                    <w:t>Geçici komisyonlar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b/>
                      <w:bCs/>
                      <w:color w:val="000000"/>
                      <w:sz w:val="24"/>
                      <w:szCs w:val="24"/>
                      <w:lang w:eastAsia="tr-TR"/>
                    </w:rPr>
                    <w:t xml:space="preserve">MADDE 117 – </w:t>
                  </w:r>
                  <w:r w:rsidRPr="007A502D">
                    <w:rPr>
                      <w:rFonts w:ascii="TR Times New Roman" w:eastAsia="Times New Roman" w:hAnsi="TR Times New Roman" w:cs="Times New Roman"/>
                      <w:color w:val="000000"/>
                      <w:sz w:val="24"/>
                      <w:szCs w:val="24"/>
                      <w:lang w:eastAsia="tr-TR"/>
                    </w:rPr>
                    <w:t>(1) Genel Müdürlük, görev alanına giren konularla ilgili olarak çalışmalarda bulunmak üzere Bakan onayıyla, kamu kurum ve kuruluşları, sivil toplum kuruluşları, uluslararası kuruluşlar ile konuyla ilgili uzmanların katılımıyla geçici komisyonlar oluşturabilir.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(2) Geçici komisyonların oluşumu, üye sayısı, görevlendirme ve seçilme yeterlilikleri, olağan ve olağanüstü toplantılarının yer ve zamanı, çalışma, karar alma usul ve esasları ile kurullarla ilgili diğer hususlar yönetmelikle belirlenir.</w:t>
                  </w:r>
                </w:p>
                <w:p w:rsidR="007A502D" w:rsidRPr="007A502D" w:rsidRDefault="007A502D" w:rsidP="007A502D">
                  <w:pPr>
                    <w:spacing w:after="0" w:line="240" w:lineRule="exact"/>
                    <w:ind w:firstLine="340"/>
                    <w:jc w:val="center"/>
                    <w:rPr>
                      <w:rFonts w:ascii="Calibri" w:eastAsia="Times New Roman" w:hAnsi="Calibri" w:cs="Times New Roman"/>
                      <w:sz w:val="24"/>
                      <w:szCs w:val="24"/>
                      <w:lang w:eastAsia="tr-TR"/>
                    </w:rPr>
                  </w:pPr>
                  <w:r w:rsidRPr="007A502D">
                    <w:rPr>
                      <w:rFonts w:ascii="TR Times New Roman" w:eastAsia="Times New Roman" w:hAnsi="TR Times New Roman" w:cs="Times New Roman"/>
                      <w:b/>
                      <w:bCs/>
                      <w:color w:val="000000"/>
                      <w:sz w:val="24"/>
                      <w:szCs w:val="24"/>
                      <w:lang w:eastAsia="tr-TR"/>
                    </w:rPr>
                    <w:t>BEŞİNCİ BÖLÜM</w:t>
                  </w:r>
                </w:p>
                <w:p w:rsidR="007A502D" w:rsidRPr="007A502D" w:rsidRDefault="007A502D" w:rsidP="007A502D">
                  <w:pPr>
                    <w:spacing w:after="0" w:line="240" w:lineRule="exact"/>
                    <w:ind w:firstLine="340"/>
                    <w:jc w:val="center"/>
                    <w:rPr>
                      <w:rFonts w:ascii="Calibri" w:eastAsia="Times New Roman" w:hAnsi="Calibri" w:cs="Times New Roman"/>
                      <w:sz w:val="24"/>
                      <w:szCs w:val="24"/>
                      <w:lang w:eastAsia="tr-TR"/>
                    </w:rPr>
                  </w:pPr>
                  <w:r w:rsidRPr="007A502D">
                    <w:rPr>
                      <w:rFonts w:ascii="TR Times New Roman" w:eastAsia="Times New Roman" w:hAnsi="TR Times New Roman" w:cs="Times New Roman"/>
                      <w:b/>
                      <w:bCs/>
                      <w:color w:val="000000"/>
                      <w:sz w:val="24"/>
                      <w:szCs w:val="24"/>
                      <w:lang w:eastAsia="tr-TR"/>
                    </w:rPr>
                    <w:t>Atama ve Personele İlişkin Hükümler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b/>
                      <w:bCs/>
                      <w:color w:val="000000"/>
                      <w:sz w:val="24"/>
                      <w:szCs w:val="24"/>
                      <w:lang w:eastAsia="tr-TR"/>
                    </w:rPr>
                    <w:t>Atama ve görevlendirme</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b/>
                      <w:bCs/>
                      <w:color w:val="000000"/>
                      <w:sz w:val="24"/>
                      <w:szCs w:val="24"/>
                      <w:lang w:eastAsia="tr-TR"/>
                    </w:rPr>
                    <w:t xml:space="preserve">MADDE 118 – </w:t>
                  </w:r>
                  <w:r w:rsidRPr="007A502D">
                    <w:rPr>
                      <w:rFonts w:ascii="TR Times New Roman" w:eastAsia="Times New Roman" w:hAnsi="TR Times New Roman" w:cs="Times New Roman"/>
                      <w:color w:val="000000"/>
                      <w:sz w:val="24"/>
                      <w:szCs w:val="24"/>
                      <w:lang w:eastAsia="tr-TR"/>
                    </w:rPr>
                    <w:t xml:space="preserve">(1) Genel Müdürlükte, Genel Müdür ve Genel Müdür Yardımcısı kadrolarına müşterek kararla, diğer kadrolara Genel Müdürün teklifi üzerine Bakan onayıyla atama yapılır. </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(2) Genel Müdürlüğün görev alanıyla ilgili konularda çalıştırılmak üzere bütün kamu kurum ve kuruluşlarının personeli, kendilerinin ve kurumlarının muvafakatiyle Genel Müdürlükte geçici olarak görevlendirilebilir. Görevlendirme, personelin aylık, ödenek, her tür zam ve tazminatlar ile diğer mali ve sosyal hak ve yardımları kendi kurumlarınca ödenmek kaydıyla yapılır. Bu şekilde görevlendirilen personel, kurumlarından aylıklı izinli sayılır, Genel Müdürlükte geçen hizmet süreleri mesleki kıdemlerinden kabul edilir ve asıl kadrosuyla ilgisi devam eder. Bunların terfileri başkaca bir işleme gerek kalmaksızın süresinde yapılır. Görevlendirilecek personel sayısı, mevcut personelin yüzde otuzunu aşamaz.</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b/>
                      <w:bCs/>
                      <w:color w:val="000000"/>
                      <w:sz w:val="24"/>
                      <w:szCs w:val="24"/>
                      <w:lang w:eastAsia="tr-TR"/>
                    </w:rPr>
                    <w:t>Personele ilişkin hükümler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b/>
                      <w:bCs/>
                      <w:color w:val="000000"/>
                      <w:sz w:val="24"/>
                      <w:szCs w:val="24"/>
                      <w:lang w:eastAsia="tr-TR"/>
                    </w:rPr>
                    <w:t xml:space="preserve">MADDE 119 – </w:t>
                  </w:r>
                  <w:r w:rsidRPr="007A502D">
                    <w:rPr>
                      <w:rFonts w:ascii="TR Times New Roman" w:eastAsia="Times New Roman" w:hAnsi="TR Times New Roman" w:cs="Times New Roman"/>
                      <w:color w:val="000000"/>
                      <w:sz w:val="24"/>
                      <w:szCs w:val="24"/>
                      <w:lang w:eastAsia="tr-TR"/>
                    </w:rPr>
                    <w:t>(1) Genel Müdürlük merkez teşkilatında Göç Uzmanı ve Göç Uzman Yardımcısı, taşra teşkilatında İl Göç Uzmanı ve İl Göç Uzman Yardımcısı istihdam edilebilir.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 xml:space="preserve">(2) Göç Uzman Yardımcılığı ve İl Göç Uzman Yardımcılığına atanabilmek için, </w:t>
                  </w:r>
                  <w:proofErr w:type="gramStart"/>
                  <w:r w:rsidRPr="007A502D">
                    <w:rPr>
                      <w:rFonts w:ascii="TR Times New Roman" w:eastAsia="Times New Roman" w:hAnsi="TR Times New Roman" w:cs="Times New Roman"/>
                      <w:color w:val="000000"/>
                      <w:sz w:val="24"/>
                      <w:szCs w:val="24"/>
                      <w:lang w:eastAsia="tr-TR"/>
                    </w:rPr>
                    <w:t>14/7/1965</w:t>
                  </w:r>
                  <w:proofErr w:type="gramEnd"/>
                  <w:r w:rsidRPr="007A502D">
                    <w:rPr>
                      <w:rFonts w:ascii="TR Times New Roman" w:eastAsia="Times New Roman" w:hAnsi="TR Times New Roman" w:cs="Times New Roman"/>
                      <w:color w:val="000000"/>
                      <w:sz w:val="24"/>
                      <w:szCs w:val="24"/>
                      <w:lang w:eastAsia="tr-TR"/>
                    </w:rPr>
                    <w:t xml:space="preserve"> tarihli ve 657 sayılı Devlet Memurları Kanununun 48 inci maddesinde sayılan şartlara ek olarak hukuk, siyasal bilgiler, iktisat, işletme ve uluslararası ilişkiler alanında en az dört yıllık lisans eğitimi veren ve bunların dışında yönetmelikle belirlenen fakültelerden veya bunlara denkliği Yükseköğretim Kurulu tarafından kabul edilen yurt içindeki ve yurt dışındaki yükseköğretim kurumlarından mezun olmak ve yapılacak özel yarışma sınavında başarılı olmak gerekir. Göç Uzman Yardımcılığı ve İl Göç Uzman Yardımcılığı yarışma sınavı, yazılı ve sözlü aşamalarından oluşur. </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(3) Göç uzman yardımcılarının mesleğe alınmaları, yarışma sınavı, tez hazırlama ve yeterlik sınavları ile uzmanlığa atanmaları hakkında 657 sayılı Kanunun ek 41 inci maddesi hükümleri uygulanır.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 xml:space="preserve">(4) İl Göç Uzman Yardımcılığına atananlar, en az üç yıl fiilen çalışmak kaydıyla açılacak yeterlik sınavına girme hakkını kazanırlar. Sınavda başarılı olamayanlar veya </w:t>
                  </w:r>
                  <w:r w:rsidRPr="007A502D">
                    <w:rPr>
                      <w:rFonts w:ascii="TR Times New Roman" w:eastAsia="Times New Roman" w:hAnsi="TR Times New Roman" w:cs="Times New Roman"/>
                      <w:color w:val="000000"/>
                      <w:sz w:val="24"/>
                      <w:szCs w:val="24"/>
                      <w:lang w:eastAsia="tr-TR"/>
                    </w:rPr>
                    <w:lastRenderedPageBreak/>
                    <w:t>geçerli mazereti olmaksızın sınav hakkını kullanmayanlara, bir yıl içinde ikinci kez sınav hakkı verilir. İkinci sınavda başarı gösteremeyen veya sınav hakkını kullanmayanlar İl Göç Uzman Yardımcısı unvanını kaybederler ve durumlarına uygun memur unvanlı kadrolara atanırlar. İl göç uzmanı ve il göç uzman yardımcılarının mesleğe alınmaları, yarışma sınavı, komisyonların oluşumu, yetiştirilmeleri, yeterlik sınavları, atanmaları, eğitimleri, çalışma ve görevlendirilmelerine ilişkin usul ve esaslar ile diğer hususlar yönetmelikle düzenlenir.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(5) Genel Müdürlükte özel bilgi ve uzmanlığı gerektiren işlerde sözleşmeyle yabancı uzman istihdam edilebilir. Bu personele ödenecek aylık ücretin net tutarı, birinci dereceli Göç Uzmanına mali haklar kapsamında ödenen aylık net tutarı geçmemek üzere Genel Müdür tarafından belirlenir ve bunlar 5510 sayılı Kanunun 4 üncü maddesinin birinci fıkrasının (a) bendi kapsamında sigortalı sayılır. Bu şekilde istihdam edilecek personel sayısı, Genel Müdürlüğün toplam kadro sayısının yüzde birini geçemez ve bunların istihdamına ilişkin usul ve esaslar yönetmelikle belirlenir.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(6) Genel Müdürlükte, Genel Müdür, genel müdür yardımcıları ile Göç Politika ve Projeleri Dairesi, Uyum ve İletişim Dairesi, Dış İlişkiler Dairesi, Strateji Geliştirme Dairesi ve Destek Hizmetleri Dairesi başkanları ile göç müşavirleri mülki idare amirliği hizmetleri sınıfından atanır veya görevlendirilir.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b/>
                      <w:bCs/>
                      <w:color w:val="000000"/>
                      <w:sz w:val="24"/>
                      <w:szCs w:val="24"/>
                      <w:lang w:eastAsia="tr-TR"/>
                    </w:rPr>
                    <w:t>Kadrolar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b/>
                      <w:bCs/>
                      <w:color w:val="000000"/>
                      <w:sz w:val="24"/>
                      <w:szCs w:val="24"/>
                      <w:lang w:eastAsia="tr-TR"/>
                    </w:rPr>
                    <w:t xml:space="preserve">MADDE 120 – </w:t>
                  </w:r>
                  <w:r w:rsidRPr="007A502D">
                    <w:rPr>
                      <w:rFonts w:ascii="TR Times New Roman" w:eastAsia="Times New Roman" w:hAnsi="TR Times New Roman" w:cs="Times New Roman"/>
                      <w:color w:val="000000"/>
                      <w:sz w:val="24"/>
                      <w:szCs w:val="24"/>
                      <w:lang w:eastAsia="tr-TR"/>
                    </w:rPr>
                    <w:t xml:space="preserve">(1) Genel Müdürlüğün kadrolarının tespiti, ihdası, kullanımı ve iptali ile kadrolara ilişkin diğer hususlar, </w:t>
                  </w:r>
                  <w:proofErr w:type="gramStart"/>
                  <w:r w:rsidRPr="007A502D">
                    <w:rPr>
                      <w:rFonts w:ascii="TR Times New Roman" w:eastAsia="Times New Roman" w:hAnsi="TR Times New Roman" w:cs="Times New Roman"/>
                      <w:color w:val="000000"/>
                      <w:sz w:val="24"/>
                      <w:szCs w:val="24"/>
                      <w:lang w:eastAsia="tr-TR"/>
                    </w:rPr>
                    <w:t>13/12/1983</w:t>
                  </w:r>
                  <w:proofErr w:type="gramEnd"/>
                  <w:r w:rsidRPr="007A502D">
                    <w:rPr>
                      <w:rFonts w:ascii="TR Times New Roman" w:eastAsia="Times New Roman" w:hAnsi="TR Times New Roman" w:cs="Times New Roman"/>
                      <w:color w:val="000000"/>
                      <w:sz w:val="24"/>
                      <w:szCs w:val="24"/>
                      <w:lang w:eastAsia="tr-TR"/>
                    </w:rPr>
                    <w:t xml:space="preserve"> tarihli ve 190 sayılı Genel Kadro ve Usulü Hakkında Kanun Hükmünde Kararname hükümlerine göre düzenlenir.</w:t>
                  </w:r>
                </w:p>
                <w:p w:rsidR="007A502D" w:rsidRPr="007A502D" w:rsidRDefault="007A502D" w:rsidP="007A502D">
                  <w:pPr>
                    <w:spacing w:after="0" w:line="240" w:lineRule="exact"/>
                    <w:ind w:firstLine="340"/>
                    <w:jc w:val="center"/>
                    <w:rPr>
                      <w:rFonts w:ascii="Calibri" w:eastAsia="Times New Roman" w:hAnsi="Calibri" w:cs="Times New Roman"/>
                      <w:sz w:val="24"/>
                      <w:szCs w:val="24"/>
                      <w:lang w:eastAsia="tr-TR"/>
                    </w:rPr>
                  </w:pPr>
                  <w:r w:rsidRPr="007A502D">
                    <w:rPr>
                      <w:rFonts w:ascii="TR Times New Roman" w:eastAsia="Times New Roman" w:hAnsi="TR Times New Roman" w:cs="Times New Roman"/>
                      <w:b/>
                      <w:bCs/>
                      <w:color w:val="000000"/>
                      <w:sz w:val="24"/>
                      <w:szCs w:val="24"/>
                      <w:lang w:eastAsia="tr-TR"/>
                    </w:rPr>
                    <w:t>ALTINCI BÖLÜM</w:t>
                  </w:r>
                </w:p>
                <w:p w:rsidR="007A502D" w:rsidRPr="007A502D" w:rsidRDefault="007A502D" w:rsidP="007A502D">
                  <w:pPr>
                    <w:spacing w:after="0" w:line="240" w:lineRule="exact"/>
                    <w:ind w:firstLine="340"/>
                    <w:jc w:val="center"/>
                    <w:rPr>
                      <w:rFonts w:ascii="Calibri" w:eastAsia="Times New Roman" w:hAnsi="Calibri" w:cs="Times New Roman"/>
                      <w:sz w:val="24"/>
                      <w:szCs w:val="24"/>
                      <w:lang w:eastAsia="tr-TR"/>
                    </w:rPr>
                  </w:pPr>
                  <w:r w:rsidRPr="007A502D">
                    <w:rPr>
                      <w:rFonts w:ascii="TR Times New Roman" w:eastAsia="Times New Roman" w:hAnsi="TR Times New Roman" w:cs="Times New Roman"/>
                      <w:b/>
                      <w:bCs/>
                      <w:color w:val="000000"/>
                      <w:sz w:val="24"/>
                      <w:szCs w:val="24"/>
                      <w:lang w:eastAsia="tr-TR"/>
                    </w:rPr>
                    <w:t>Çeşitli Hükümler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b/>
                      <w:bCs/>
                      <w:color w:val="000000"/>
                      <w:sz w:val="24"/>
                      <w:szCs w:val="24"/>
                      <w:lang w:eastAsia="tr-TR"/>
                    </w:rPr>
                    <w:t>Yönetmelik</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b/>
                      <w:bCs/>
                      <w:color w:val="000000"/>
                      <w:sz w:val="24"/>
                      <w:szCs w:val="24"/>
                      <w:lang w:eastAsia="tr-TR"/>
                    </w:rPr>
                    <w:t>MADDE 121</w:t>
                  </w:r>
                  <w:r w:rsidRPr="007A502D">
                    <w:rPr>
                      <w:rFonts w:ascii="TR Times New Roman" w:eastAsia="Times New Roman" w:hAnsi="TR Times New Roman" w:cs="Times New Roman"/>
                      <w:color w:val="000000"/>
                      <w:sz w:val="24"/>
                      <w:szCs w:val="24"/>
                      <w:lang w:eastAsia="tr-TR"/>
                    </w:rPr>
                    <w:t xml:space="preserve"> – (1) Bu Kanunun uygulanmasına ilişkin usul ve esaslar çıkarılacak yönetmeliklerle belirlenir.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b/>
                      <w:bCs/>
                      <w:color w:val="000000"/>
                      <w:sz w:val="24"/>
                      <w:szCs w:val="24"/>
                      <w:lang w:eastAsia="tr-TR"/>
                    </w:rPr>
                    <w:t>Atıf yapılan hükümler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b/>
                      <w:bCs/>
                      <w:color w:val="000000"/>
                      <w:sz w:val="24"/>
                      <w:szCs w:val="24"/>
                      <w:lang w:eastAsia="tr-TR"/>
                    </w:rPr>
                    <w:t xml:space="preserve">MADDE 122 – </w:t>
                  </w:r>
                  <w:r w:rsidRPr="007A502D">
                    <w:rPr>
                      <w:rFonts w:ascii="TR Times New Roman" w:eastAsia="Times New Roman" w:hAnsi="TR Times New Roman" w:cs="Times New Roman"/>
                      <w:color w:val="000000"/>
                      <w:sz w:val="24"/>
                      <w:szCs w:val="24"/>
                      <w:lang w:eastAsia="tr-TR"/>
                    </w:rPr>
                    <w:t xml:space="preserve">(1) Diğer mevzuatta, </w:t>
                  </w:r>
                  <w:proofErr w:type="gramStart"/>
                  <w:r w:rsidRPr="007A502D">
                    <w:rPr>
                      <w:rFonts w:ascii="TR Times New Roman" w:eastAsia="Times New Roman" w:hAnsi="TR Times New Roman" w:cs="Times New Roman"/>
                      <w:color w:val="000000"/>
                      <w:sz w:val="24"/>
                      <w:szCs w:val="24"/>
                      <w:lang w:eastAsia="tr-TR"/>
                    </w:rPr>
                    <w:t>15/7/1950</w:t>
                  </w:r>
                  <w:proofErr w:type="gramEnd"/>
                  <w:r w:rsidRPr="007A502D">
                    <w:rPr>
                      <w:rFonts w:ascii="TR Times New Roman" w:eastAsia="Times New Roman" w:hAnsi="TR Times New Roman" w:cs="Times New Roman"/>
                      <w:color w:val="000000"/>
                      <w:sz w:val="24"/>
                      <w:szCs w:val="24"/>
                      <w:lang w:eastAsia="tr-TR"/>
                    </w:rPr>
                    <w:t xml:space="preserve"> tarihli ve 5683 sayılı Yabancıların Türkiye’de İkamet ve Seyahatleri Hakkında Kanuna yapılmış olan atıflar, bu Kanuna yapılmış sayılır. Diğer mevzuatta geçen yabancılara mahsus “ikamet tezkeresi” ibaresinden, bu Kanundaki “ikamet izni” anlaşılır.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b/>
                      <w:bCs/>
                      <w:color w:val="000000"/>
                      <w:sz w:val="24"/>
                      <w:szCs w:val="24"/>
                      <w:lang w:eastAsia="tr-TR"/>
                    </w:rPr>
                    <w:t>Değiştirilen hükümler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b/>
                      <w:bCs/>
                      <w:color w:val="000000"/>
                      <w:sz w:val="24"/>
                      <w:szCs w:val="24"/>
                      <w:lang w:eastAsia="tr-TR"/>
                    </w:rPr>
                    <w:t xml:space="preserve">MADDE 123 – </w:t>
                  </w:r>
                  <w:r w:rsidRPr="007A502D">
                    <w:rPr>
                      <w:rFonts w:ascii="TR Times New Roman" w:eastAsia="Times New Roman" w:hAnsi="TR Times New Roman" w:cs="Times New Roman"/>
                      <w:color w:val="000000"/>
                      <w:sz w:val="24"/>
                      <w:szCs w:val="24"/>
                      <w:lang w:eastAsia="tr-TR"/>
                    </w:rPr>
                    <w:t xml:space="preserve">(1) </w:t>
                  </w:r>
                  <w:proofErr w:type="gramStart"/>
                  <w:r w:rsidRPr="007A502D">
                    <w:rPr>
                      <w:rFonts w:ascii="TR Times New Roman" w:eastAsia="Times New Roman" w:hAnsi="TR Times New Roman" w:cs="Times New Roman"/>
                      <w:color w:val="000000"/>
                      <w:sz w:val="24"/>
                      <w:szCs w:val="24"/>
                      <w:lang w:eastAsia="tr-TR"/>
                    </w:rPr>
                    <w:t>15/7/1950</w:t>
                  </w:r>
                  <w:proofErr w:type="gramEnd"/>
                  <w:r w:rsidRPr="007A502D">
                    <w:rPr>
                      <w:rFonts w:ascii="TR Times New Roman" w:eastAsia="Times New Roman" w:hAnsi="TR Times New Roman" w:cs="Times New Roman"/>
                      <w:color w:val="000000"/>
                      <w:sz w:val="24"/>
                      <w:szCs w:val="24"/>
                      <w:lang w:eastAsia="tr-TR"/>
                    </w:rPr>
                    <w:t xml:space="preserve"> tarihli ve 5682 sayılı Pasaport Kanununun 34 üncü maddesinde yer alan “vatandaşlar ve yabancılara” ibaresi “vatandaşlara” şeklinde değiştirilmiştir. </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 xml:space="preserve">(2) </w:t>
                  </w:r>
                  <w:proofErr w:type="gramStart"/>
                  <w:r w:rsidRPr="007A502D">
                    <w:rPr>
                      <w:rFonts w:ascii="TR Times New Roman" w:eastAsia="Times New Roman" w:hAnsi="TR Times New Roman" w:cs="Times New Roman"/>
                      <w:color w:val="000000"/>
                      <w:sz w:val="24"/>
                      <w:szCs w:val="24"/>
                      <w:lang w:eastAsia="tr-TR"/>
                    </w:rPr>
                    <w:t>2/7/1964</w:t>
                  </w:r>
                  <w:proofErr w:type="gramEnd"/>
                  <w:r w:rsidRPr="007A502D">
                    <w:rPr>
                      <w:rFonts w:ascii="TR Times New Roman" w:eastAsia="Times New Roman" w:hAnsi="TR Times New Roman" w:cs="Times New Roman"/>
                      <w:color w:val="000000"/>
                      <w:sz w:val="24"/>
                      <w:szCs w:val="24"/>
                      <w:lang w:eastAsia="tr-TR"/>
                    </w:rPr>
                    <w:t xml:space="preserve"> tarihli ve 492 sayılı Harçlar Kanununun 88 inci maddesinin birinci fıkrasına aşağıdaki bentler eklenmiştir.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“f) Uzun dönem ikamet izni bulunanlar,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g) İnsan ticareti suçunun mağduru olanlar.”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 xml:space="preserve">(3) </w:t>
                  </w:r>
                  <w:proofErr w:type="gramStart"/>
                  <w:r w:rsidRPr="007A502D">
                    <w:rPr>
                      <w:rFonts w:ascii="TR Times New Roman" w:eastAsia="Times New Roman" w:hAnsi="TR Times New Roman" w:cs="Times New Roman"/>
                      <w:color w:val="000000"/>
                      <w:sz w:val="24"/>
                      <w:szCs w:val="24"/>
                      <w:lang w:eastAsia="tr-TR"/>
                    </w:rPr>
                    <w:t>14/7/1965</w:t>
                  </w:r>
                  <w:proofErr w:type="gramEnd"/>
                  <w:r w:rsidRPr="007A502D">
                    <w:rPr>
                      <w:rFonts w:ascii="TR Times New Roman" w:eastAsia="Times New Roman" w:hAnsi="TR Times New Roman" w:cs="Times New Roman"/>
                      <w:color w:val="000000"/>
                      <w:sz w:val="24"/>
                      <w:szCs w:val="24"/>
                      <w:lang w:eastAsia="tr-TR"/>
                    </w:rPr>
                    <w:t xml:space="preserve"> tarihli ve 657 sayılı Devlet Memurları Kanununun;</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 xml:space="preserve">a) 36 </w:t>
                  </w:r>
                  <w:proofErr w:type="spellStart"/>
                  <w:r w:rsidRPr="007A502D">
                    <w:rPr>
                      <w:rFonts w:ascii="TR Times New Roman" w:eastAsia="Times New Roman" w:hAnsi="TR Times New Roman" w:cs="Times New Roman"/>
                      <w:color w:val="000000"/>
                      <w:sz w:val="24"/>
                      <w:szCs w:val="24"/>
                      <w:lang w:eastAsia="tr-TR"/>
                    </w:rPr>
                    <w:t>ncımaddesinin</w:t>
                  </w:r>
                  <w:proofErr w:type="spellEnd"/>
                  <w:r w:rsidRPr="007A502D">
                    <w:rPr>
                      <w:rFonts w:ascii="TR Times New Roman" w:eastAsia="Times New Roman" w:hAnsi="TR Times New Roman" w:cs="Times New Roman"/>
                      <w:color w:val="000000"/>
                      <w:sz w:val="24"/>
                      <w:szCs w:val="24"/>
                      <w:lang w:eastAsia="tr-TR"/>
                    </w:rPr>
                    <w:t xml:space="preserve"> “Ortak Hükümler” başlıklı bölümünün (A) fıkrasının (11) numaralı bendine “Enerji ve Tabii Kaynaklar Uzman Yardımcıları” ibaresinden sonra gelmek üzere “, Göç Uzman Yardımcıları, İl Göç Uzman Yardımcıları” ibaresi, “Enerji ve Tabii Kaynaklar Uzmanlığına” ibaresinden sonra gelmek üzere “, Göç Uzmanlığına, İl Göç Uzmanlığına” ibaresi eklenmiştir.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 xml:space="preserve">b) 152 </w:t>
                  </w:r>
                  <w:proofErr w:type="spellStart"/>
                  <w:r w:rsidRPr="007A502D">
                    <w:rPr>
                      <w:rFonts w:ascii="TR Times New Roman" w:eastAsia="Times New Roman" w:hAnsi="TR Times New Roman" w:cs="Times New Roman"/>
                      <w:color w:val="000000"/>
                      <w:sz w:val="24"/>
                      <w:szCs w:val="24"/>
                      <w:lang w:eastAsia="tr-TR"/>
                    </w:rPr>
                    <w:t>nci</w:t>
                  </w:r>
                  <w:proofErr w:type="spellEnd"/>
                  <w:r w:rsidRPr="007A502D">
                    <w:rPr>
                      <w:rFonts w:ascii="TR Times New Roman" w:eastAsia="Times New Roman" w:hAnsi="TR Times New Roman" w:cs="Times New Roman"/>
                      <w:color w:val="000000"/>
                      <w:sz w:val="24"/>
                      <w:szCs w:val="24"/>
                      <w:lang w:eastAsia="tr-TR"/>
                    </w:rPr>
                    <w:t xml:space="preserve"> maddesinin “II– Tazminatlar” kısmının “A– Özel Hizmet Tazminatı” bölümünün (ğ) bendine “Yükseköğretim Kurulu Uzmanları” ibaresinden sonra gelmek üzere “, Göç Uzmanları” ibaresi, (h) bendine “İçişleri Bakanlığı İl Planlama Uzmanları,” ibaresinden sonra gelmek üzere “İl Göç Uzmanları,” ibaresi eklenmiştir.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c) Eki (I) sayılı Ek Gösterge Cetvelinin “I – Genel İdare Hizmetleri Sınıfı” bölümünün (g) bendine “Avrupa Birliği İşleri Uzmanları,” ibaresinden sonra gelmek üzere “Göç Uzmanları,” ibaresi, (h) bendine “İçişleri Bakanlığı Planlama Uzmanları,” ibaresinden sonra gelmek üzere “İl Göç Uzmanları,” ibaresi eklenmiştir.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 xml:space="preserve">(4) </w:t>
                  </w:r>
                  <w:proofErr w:type="gramStart"/>
                  <w:r w:rsidRPr="007A502D">
                    <w:rPr>
                      <w:rFonts w:ascii="TR Times New Roman" w:eastAsia="Times New Roman" w:hAnsi="TR Times New Roman" w:cs="Times New Roman"/>
                      <w:color w:val="000000"/>
                      <w:sz w:val="24"/>
                      <w:szCs w:val="24"/>
                      <w:lang w:eastAsia="tr-TR"/>
                    </w:rPr>
                    <w:t>14/2/1985</w:t>
                  </w:r>
                  <w:proofErr w:type="gramEnd"/>
                  <w:r w:rsidRPr="007A502D">
                    <w:rPr>
                      <w:rFonts w:ascii="TR Times New Roman" w:eastAsia="Times New Roman" w:hAnsi="TR Times New Roman" w:cs="Times New Roman"/>
                      <w:color w:val="000000"/>
                      <w:sz w:val="24"/>
                      <w:szCs w:val="24"/>
                      <w:lang w:eastAsia="tr-TR"/>
                    </w:rPr>
                    <w:t xml:space="preserve"> tarihli ve 3152 sayılı İçişleri Bakanlığı Teşkilat ve Görevleri Hakkında Kanunun 29 uncu maddesinin birinci fıkrasına aşağıdaki bent eklenmiştir.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“e) Göç İdaresi Genel Müdürlüğü.”</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 xml:space="preserve">(5) </w:t>
                  </w:r>
                  <w:proofErr w:type="gramStart"/>
                  <w:r w:rsidRPr="007A502D">
                    <w:rPr>
                      <w:rFonts w:ascii="TR Times New Roman" w:eastAsia="Times New Roman" w:hAnsi="TR Times New Roman" w:cs="Times New Roman"/>
                      <w:color w:val="000000"/>
                      <w:sz w:val="24"/>
                      <w:szCs w:val="24"/>
                      <w:lang w:eastAsia="tr-TR"/>
                    </w:rPr>
                    <w:t>27/2/2003</w:t>
                  </w:r>
                  <w:proofErr w:type="gramEnd"/>
                  <w:r w:rsidRPr="007A502D">
                    <w:rPr>
                      <w:rFonts w:ascii="TR Times New Roman" w:eastAsia="Times New Roman" w:hAnsi="TR Times New Roman" w:cs="Times New Roman"/>
                      <w:color w:val="000000"/>
                      <w:sz w:val="24"/>
                      <w:szCs w:val="24"/>
                      <w:lang w:eastAsia="tr-TR"/>
                    </w:rPr>
                    <w:t xml:space="preserve"> tarihli ve 4817 sayılı Yabancıların Çalışma İzinleri Hakkında </w:t>
                  </w:r>
                  <w:r w:rsidRPr="007A502D">
                    <w:rPr>
                      <w:rFonts w:ascii="TR Times New Roman" w:eastAsia="Times New Roman" w:hAnsi="TR Times New Roman" w:cs="Times New Roman"/>
                      <w:color w:val="000000"/>
                      <w:sz w:val="24"/>
                      <w:szCs w:val="24"/>
                      <w:lang w:eastAsia="tr-TR"/>
                    </w:rPr>
                    <w:lastRenderedPageBreak/>
                    <w:t>Kanunun;</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a) 5 inci maddesinin birinci fıkrasında geçen “ikamet izninin süresi ile” ibaresi metinden çıkarılmıştır.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b) 8 inci maddesinin birinci fıkrasına aşağıdaki bent eklenmiştir.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“ı) Uluslararası koruma başvurusunda bulunan ve İçişleri Bakanlığınca şartlı mülteci statüsü verilen yabancı ve vatansız kişilere,”</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 xml:space="preserve">c) 12 </w:t>
                  </w:r>
                  <w:proofErr w:type="spellStart"/>
                  <w:r w:rsidRPr="007A502D">
                    <w:rPr>
                      <w:rFonts w:ascii="TR Times New Roman" w:eastAsia="Times New Roman" w:hAnsi="TR Times New Roman" w:cs="Times New Roman"/>
                      <w:color w:val="000000"/>
                      <w:sz w:val="24"/>
                      <w:szCs w:val="24"/>
                      <w:lang w:eastAsia="tr-TR"/>
                    </w:rPr>
                    <w:t>nci</w:t>
                  </w:r>
                  <w:proofErr w:type="spellEnd"/>
                  <w:r w:rsidRPr="007A502D">
                    <w:rPr>
                      <w:rFonts w:ascii="TR Times New Roman" w:eastAsia="Times New Roman" w:hAnsi="TR Times New Roman" w:cs="Times New Roman"/>
                      <w:color w:val="000000"/>
                      <w:sz w:val="24"/>
                      <w:szCs w:val="24"/>
                      <w:lang w:eastAsia="tr-TR"/>
                    </w:rPr>
                    <w:t xml:space="preserve"> maddesinin birinci fıkrası aşağıdaki şekilde değiştirilmiştir.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“Yabancılar, ilk çalışma izni başvurularını bulundukları ülkelerdeki Türkiye Cumhuriyeti konsolosluklarına yapar. Konsolosluk, bu başvuruları doğrudan Bakanlığa iletir. Bakanlık, ilgili mercilerin görüşlerini alarak 5 inci maddeye göre başvuruları değerlendirir; durumu uygun görülen yabancılara çalışma izni verir. Yabancılar, konsolosluklardan almış oldukları çalışma izinlerinde belirtilen süre kadar Türkiye’de kalıp çalışabilir.”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ç) 14 üncü maddesinin birinci fıkrasının (c) bendi aşağıdaki şekilde değiştirilmiştir.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“c)</w:t>
                  </w:r>
                  <w:r w:rsidRPr="007A502D">
                    <w:rPr>
                      <w:rFonts w:ascii="TR Times New Roman" w:eastAsia="Times New Roman" w:hAnsi="TR Times New Roman" w:cs="Times New Roman"/>
                      <w:b/>
                      <w:bCs/>
                      <w:color w:val="000000"/>
                      <w:sz w:val="24"/>
                      <w:szCs w:val="24"/>
                      <w:lang w:eastAsia="tr-TR"/>
                    </w:rPr>
                    <w:t xml:space="preserve"> </w:t>
                  </w:r>
                  <w:r w:rsidRPr="007A502D">
                    <w:rPr>
                      <w:rFonts w:ascii="TR Times New Roman" w:eastAsia="Times New Roman" w:hAnsi="TR Times New Roman" w:cs="Times New Roman"/>
                      <w:color w:val="000000"/>
                      <w:sz w:val="24"/>
                      <w:szCs w:val="24"/>
                      <w:lang w:eastAsia="tr-TR"/>
                    </w:rPr>
                    <w:t>İçişleri Bakanlığının olumsuz görüş bildirmesi,”</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 xml:space="preserve">d) 16 </w:t>
                  </w:r>
                  <w:proofErr w:type="spellStart"/>
                  <w:r w:rsidRPr="007A502D">
                    <w:rPr>
                      <w:rFonts w:ascii="TR Times New Roman" w:eastAsia="Times New Roman" w:hAnsi="TR Times New Roman" w:cs="Times New Roman"/>
                      <w:color w:val="000000"/>
                      <w:sz w:val="24"/>
                      <w:szCs w:val="24"/>
                      <w:lang w:eastAsia="tr-TR"/>
                    </w:rPr>
                    <w:t>ncımaddesinin</w:t>
                  </w:r>
                  <w:proofErr w:type="spellEnd"/>
                  <w:r w:rsidRPr="007A502D">
                    <w:rPr>
                      <w:rFonts w:ascii="TR Times New Roman" w:eastAsia="Times New Roman" w:hAnsi="TR Times New Roman" w:cs="Times New Roman"/>
                      <w:color w:val="000000"/>
                      <w:sz w:val="24"/>
                      <w:szCs w:val="24"/>
                      <w:lang w:eastAsia="tr-TR"/>
                    </w:rPr>
                    <w:t xml:space="preserve"> birinci fıkrasının (a) bendi aşağıdaki şekilde değiştirilmiştir.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“a) Yabancı hakkında sınır dışı etme kararı alınmış olması veya Türkiye’ye girişinin yasaklanması,”</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 xml:space="preserve">(6) </w:t>
                  </w:r>
                  <w:proofErr w:type="gramStart"/>
                  <w:r w:rsidRPr="007A502D">
                    <w:rPr>
                      <w:rFonts w:ascii="TR Times New Roman" w:eastAsia="Times New Roman" w:hAnsi="TR Times New Roman" w:cs="Times New Roman"/>
                      <w:color w:val="000000"/>
                      <w:sz w:val="24"/>
                      <w:szCs w:val="24"/>
                      <w:lang w:eastAsia="tr-TR"/>
                    </w:rPr>
                    <w:t>10/12/2003</w:t>
                  </w:r>
                  <w:proofErr w:type="gramEnd"/>
                  <w:r w:rsidRPr="007A502D">
                    <w:rPr>
                      <w:rFonts w:ascii="TR Times New Roman" w:eastAsia="Times New Roman" w:hAnsi="TR Times New Roman" w:cs="Times New Roman"/>
                      <w:color w:val="000000"/>
                      <w:sz w:val="24"/>
                      <w:szCs w:val="24"/>
                      <w:lang w:eastAsia="tr-TR"/>
                    </w:rPr>
                    <w:t xml:space="preserve"> tarihli ve 5018 sayılı Kamu Malî Yönetimi ve Kontrol Kanununa ekli (I) sayılı cetvele “55) Göç İdaresi Genel Müdürlüğü” sırası eklenmiştir.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 xml:space="preserve">(7) </w:t>
                  </w:r>
                  <w:proofErr w:type="gramStart"/>
                  <w:r w:rsidRPr="007A502D">
                    <w:rPr>
                      <w:rFonts w:ascii="TR Times New Roman" w:eastAsia="Times New Roman" w:hAnsi="TR Times New Roman" w:cs="Times New Roman"/>
                      <w:color w:val="000000"/>
                      <w:sz w:val="24"/>
                      <w:szCs w:val="24"/>
                      <w:lang w:eastAsia="tr-TR"/>
                    </w:rPr>
                    <w:t>25/4/2006</w:t>
                  </w:r>
                  <w:proofErr w:type="gramEnd"/>
                  <w:r w:rsidRPr="007A502D">
                    <w:rPr>
                      <w:rFonts w:ascii="TR Times New Roman" w:eastAsia="Times New Roman" w:hAnsi="TR Times New Roman" w:cs="Times New Roman"/>
                      <w:color w:val="000000"/>
                      <w:sz w:val="24"/>
                      <w:szCs w:val="24"/>
                      <w:lang w:eastAsia="tr-TR"/>
                    </w:rPr>
                    <w:t xml:space="preserve"> tarihli ve 5490 sayılı Nüfus Hizmetleri Kanununun;</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a) 3 üncü maddesinin birinci fıkrasının (</w:t>
                  </w:r>
                  <w:proofErr w:type="spellStart"/>
                  <w:r w:rsidRPr="007A502D">
                    <w:rPr>
                      <w:rFonts w:ascii="TR Times New Roman" w:eastAsia="Times New Roman" w:hAnsi="TR Times New Roman" w:cs="Times New Roman"/>
                      <w:color w:val="000000"/>
                      <w:sz w:val="24"/>
                      <w:szCs w:val="24"/>
                      <w:lang w:eastAsia="tr-TR"/>
                    </w:rPr>
                    <w:t>çç</w:t>
                  </w:r>
                  <w:proofErr w:type="spellEnd"/>
                  <w:r w:rsidRPr="007A502D">
                    <w:rPr>
                      <w:rFonts w:ascii="TR Times New Roman" w:eastAsia="Times New Roman" w:hAnsi="TR Times New Roman" w:cs="Times New Roman"/>
                      <w:color w:val="000000"/>
                      <w:sz w:val="24"/>
                      <w:szCs w:val="24"/>
                      <w:lang w:eastAsia="tr-TR"/>
                    </w:rPr>
                    <w:t xml:space="preserve">) bendi aşağıdaki şekilde değiştirilmiştir. </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w:t>
                  </w:r>
                  <w:proofErr w:type="spellStart"/>
                  <w:r w:rsidRPr="007A502D">
                    <w:rPr>
                      <w:rFonts w:ascii="TR Times New Roman" w:eastAsia="Times New Roman" w:hAnsi="TR Times New Roman" w:cs="Times New Roman"/>
                      <w:color w:val="000000"/>
                      <w:sz w:val="24"/>
                      <w:szCs w:val="24"/>
                      <w:lang w:eastAsia="tr-TR"/>
                    </w:rPr>
                    <w:t>çç</w:t>
                  </w:r>
                  <w:proofErr w:type="spellEnd"/>
                  <w:r w:rsidRPr="007A502D">
                    <w:rPr>
                      <w:rFonts w:ascii="TR Times New Roman" w:eastAsia="Times New Roman" w:hAnsi="TR Times New Roman" w:cs="Times New Roman"/>
                      <w:color w:val="000000"/>
                      <w:sz w:val="24"/>
                      <w:szCs w:val="24"/>
                      <w:lang w:eastAsia="tr-TR"/>
                    </w:rPr>
                    <w:t>) Yabancılar kütüğü: Türkiye’de Vatansız Kişi Kimlik Belgesi alanlar ve herhangi bir amaçla en az doksan gün süreli ikamet izni verilenlerle, yasal olarak bulunan yabancılardan yabancılar kimlik numarası talep edenlerin kayıtlarının tutulduğu kütüğü,”</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b) 8 inci maddesinin birinci fıkrası aşağıdaki şekilde değiştirilmiştir.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 xml:space="preserve">“(1) Türkiye’de herhangi bir amaçla en az doksan gün süreli ikamet izni alan yabancılar, Genel Müdürlükçe yabancılar kütüğüne kayıt edilir. Ancak, Türkiye’de yasal olarak bulunan yabancılar da talep etmeleri hâlinde yabancılar kütüğüne kayıt edilir. Bu kütüğe kayıt edilen yabancılar, her tür nüfus olayını nüfus müdürlüklerine beyan etmekle yükümlüdürler. Diplomatik </w:t>
                  </w:r>
                  <w:proofErr w:type="gramStart"/>
                  <w:r w:rsidRPr="007A502D">
                    <w:rPr>
                      <w:rFonts w:ascii="TR Times New Roman" w:eastAsia="Times New Roman" w:hAnsi="TR Times New Roman" w:cs="Times New Roman"/>
                      <w:color w:val="000000"/>
                      <w:sz w:val="24"/>
                      <w:szCs w:val="24"/>
                      <w:lang w:eastAsia="tr-TR"/>
                    </w:rPr>
                    <w:t>misyon</w:t>
                  </w:r>
                  <w:proofErr w:type="gramEnd"/>
                  <w:r w:rsidRPr="007A502D">
                    <w:rPr>
                      <w:rFonts w:ascii="TR Times New Roman" w:eastAsia="Times New Roman" w:hAnsi="TR Times New Roman" w:cs="Times New Roman"/>
                      <w:color w:val="000000"/>
                      <w:sz w:val="24"/>
                      <w:szCs w:val="24"/>
                      <w:lang w:eastAsia="tr-TR"/>
                    </w:rPr>
                    <w:t xml:space="preserve"> mensupları bu hükmün dışındadır.”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 xml:space="preserve">(8) </w:t>
                  </w:r>
                  <w:proofErr w:type="gramStart"/>
                  <w:r w:rsidRPr="007A502D">
                    <w:rPr>
                      <w:rFonts w:ascii="TR Times New Roman" w:eastAsia="Times New Roman" w:hAnsi="TR Times New Roman" w:cs="Times New Roman"/>
                      <w:color w:val="000000"/>
                      <w:sz w:val="24"/>
                      <w:szCs w:val="24"/>
                      <w:lang w:eastAsia="tr-TR"/>
                    </w:rPr>
                    <w:t>31/5/2006</w:t>
                  </w:r>
                  <w:proofErr w:type="gramEnd"/>
                  <w:r w:rsidRPr="007A502D">
                    <w:rPr>
                      <w:rFonts w:ascii="TR Times New Roman" w:eastAsia="Times New Roman" w:hAnsi="TR Times New Roman" w:cs="Times New Roman"/>
                      <w:color w:val="000000"/>
                      <w:sz w:val="24"/>
                      <w:szCs w:val="24"/>
                      <w:lang w:eastAsia="tr-TR"/>
                    </w:rPr>
                    <w:t xml:space="preserve"> tarihli ve 5510 sayılı Sosyal Sigortalar ve Genel Sağlık Sigortası Kanununun;</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a) 3 üncü maddesinin birinci fıkrasının (27) numaralı bendi aşağıdaki şekilde değiştirilmiştir.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“27) Uluslararası koruma başvurusu veya statüsü sahibi ve vatansız kişi: İçişleri Bakanlığı tarafından başvuru sahibi, mülteci, ikincil koruma veya şartlı mülteci statüsü sahibi veya vatansız olarak tanınan kişileri,”</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 xml:space="preserve">b) 60 </w:t>
                  </w:r>
                  <w:proofErr w:type="spellStart"/>
                  <w:r w:rsidRPr="007A502D">
                    <w:rPr>
                      <w:rFonts w:ascii="TR Times New Roman" w:eastAsia="Times New Roman" w:hAnsi="TR Times New Roman" w:cs="Times New Roman"/>
                      <w:color w:val="000000"/>
                      <w:sz w:val="24"/>
                      <w:szCs w:val="24"/>
                      <w:lang w:eastAsia="tr-TR"/>
                    </w:rPr>
                    <w:t>ıncımaddesinin</w:t>
                  </w:r>
                  <w:proofErr w:type="spellEnd"/>
                  <w:r w:rsidRPr="007A502D">
                    <w:rPr>
                      <w:rFonts w:ascii="TR Times New Roman" w:eastAsia="Times New Roman" w:hAnsi="TR Times New Roman" w:cs="Times New Roman"/>
                      <w:color w:val="000000"/>
                      <w:sz w:val="24"/>
                      <w:szCs w:val="24"/>
                      <w:lang w:eastAsia="tr-TR"/>
                    </w:rPr>
                    <w:t xml:space="preserve"> birinci fıkrasının (c) bendinin (2) numaralı alt bendi aşağıdaki şekilde değiştirilmiştir.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“2) Uluslararası koruma başvurusu veya statüsü sahibi ve vatansız olarak tanınan kişiler,”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c) 61 inci maddesinin birinci fıkrasının (b) bendindeki “vatansız ve sığınmacı sayıldıkları” ibaresi “uluslararası koruma başvurusu yaptıkları veya uluslararası koruma statüsü aldıkları veya vatansız kişi sayıldıkları” şeklinde değiştirilmiştir.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(9) Ekli (1), (2) ve (3) sayılı listelerde yer alan kadrolar ihdas edilerek, 190 sayılı Kanun Hükmünde Kararnamenin eki (I) sayılı cetvele “Göç İdaresi Genel Müdürlüğü” bölümü olarak eklenmiştir.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 xml:space="preserve">(10) </w:t>
                  </w:r>
                  <w:proofErr w:type="gramStart"/>
                  <w:r w:rsidRPr="007A502D">
                    <w:rPr>
                      <w:rFonts w:ascii="TR Times New Roman" w:eastAsia="Times New Roman" w:hAnsi="TR Times New Roman" w:cs="Times New Roman"/>
                      <w:color w:val="000000"/>
                      <w:sz w:val="24"/>
                      <w:szCs w:val="24"/>
                      <w:lang w:eastAsia="tr-TR"/>
                    </w:rPr>
                    <w:t>27/6/1989</w:t>
                  </w:r>
                  <w:proofErr w:type="gramEnd"/>
                  <w:r w:rsidRPr="007A502D">
                    <w:rPr>
                      <w:rFonts w:ascii="TR Times New Roman" w:eastAsia="Times New Roman" w:hAnsi="TR Times New Roman" w:cs="Times New Roman"/>
                      <w:color w:val="000000"/>
                      <w:sz w:val="24"/>
                      <w:szCs w:val="24"/>
                      <w:lang w:eastAsia="tr-TR"/>
                    </w:rPr>
                    <w:t xml:space="preserve"> tarihli ve 375 sayılı Kanun Hükmünde Kararnameye ekli (II) sayılı cetvelin 9 uncu sırasına “Basın-Yayın ve Enformasyon,” ibaresinden sonra gelmek üzere “Göç İdaresi,” ibaresi eklenmiştir.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b/>
                      <w:bCs/>
                      <w:color w:val="000000"/>
                      <w:sz w:val="24"/>
                      <w:szCs w:val="24"/>
                      <w:lang w:eastAsia="tr-TR"/>
                    </w:rPr>
                    <w:t>Yürürlükten kaldırılan mevzuat</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b/>
                      <w:bCs/>
                      <w:color w:val="000000"/>
                      <w:sz w:val="24"/>
                      <w:szCs w:val="24"/>
                      <w:lang w:eastAsia="tr-TR"/>
                    </w:rPr>
                    <w:t xml:space="preserve">MADDE 124 – </w:t>
                  </w:r>
                  <w:r w:rsidRPr="007A502D">
                    <w:rPr>
                      <w:rFonts w:ascii="TR Times New Roman" w:eastAsia="Times New Roman" w:hAnsi="TR Times New Roman" w:cs="Times New Roman"/>
                      <w:color w:val="000000"/>
                      <w:sz w:val="24"/>
                      <w:szCs w:val="24"/>
                      <w:lang w:eastAsia="tr-TR"/>
                    </w:rPr>
                    <w:t>(1)</w:t>
                  </w:r>
                  <w:proofErr w:type="gramStart"/>
                  <w:r w:rsidRPr="007A502D">
                    <w:rPr>
                      <w:rFonts w:ascii="TR Times New Roman" w:eastAsia="Times New Roman" w:hAnsi="TR Times New Roman" w:cs="Times New Roman"/>
                      <w:color w:val="000000"/>
                      <w:sz w:val="24"/>
                      <w:szCs w:val="24"/>
                      <w:lang w:eastAsia="tr-TR"/>
                    </w:rPr>
                    <w:t>15/7/1950</w:t>
                  </w:r>
                  <w:proofErr w:type="gramEnd"/>
                  <w:r w:rsidRPr="007A502D">
                    <w:rPr>
                      <w:rFonts w:ascii="TR Times New Roman" w:eastAsia="Times New Roman" w:hAnsi="TR Times New Roman" w:cs="Times New Roman"/>
                      <w:color w:val="000000"/>
                      <w:sz w:val="24"/>
                      <w:szCs w:val="24"/>
                      <w:lang w:eastAsia="tr-TR"/>
                    </w:rPr>
                    <w:t xml:space="preserve"> tarihli ve 5683 sayılı Yabancıların Türkiye’de İkamet ve Seyahatleri Hakkında Kanun ile 15/7/1950 tarihli ve 5682 sayılı Pasaport Kanununun 4 üncü, 6 </w:t>
                  </w:r>
                  <w:proofErr w:type="spellStart"/>
                  <w:r w:rsidRPr="007A502D">
                    <w:rPr>
                      <w:rFonts w:ascii="TR Times New Roman" w:eastAsia="Times New Roman" w:hAnsi="TR Times New Roman" w:cs="Times New Roman"/>
                      <w:color w:val="000000"/>
                      <w:sz w:val="24"/>
                      <w:szCs w:val="24"/>
                      <w:lang w:eastAsia="tr-TR"/>
                    </w:rPr>
                    <w:t>ncı</w:t>
                  </w:r>
                  <w:proofErr w:type="spellEnd"/>
                  <w:r w:rsidRPr="007A502D">
                    <w:rPr>
                      <w:rFonts w:ascii="TR Times New Roman" w:eastAsia="Times New Roman" w:hAnsi="TR Times New Roman" w:cs="Times New Roman"/>
                      <w:color w:val="000000"/>
                      <w:sz w:val="24"/>
                      <w:szCs w:val="24"/>
                      <w:lang w:eastAsia="tr-TR"/>
                    </w:rPr>
                    <w:t xml:space="preserve">, 7 </w:t>
                  </w:r>
                  <w:proofErr w:type="spellStart"/>
                  <w:r w:rsidRPr="007A502D">
                    <w:rPr>
                      <w:rFonts w:ascii="TR Times New Roman" w:eastAsia="Times New Roman" w:hAnsi="TR Times New Roman" w:cs="Times New Roman"/>
                      <w:color w:val="000000"/>
                      <w:sz w:val="24"/>
                      <w:szCs w:val="24"/>
                      <w:lang w:eastAsia="tr-TR"/>
                    </w:rPr>
                    <w:t>nci</w:t>
                  </w:r>
                  <w:proofErr w:type="spellEnd"/>
                  <w:r w:rsidRPr="007A502D">
                    <w:rPr>
                      <w:rFonts w:ascii="TR Times New Roman" w:eastAsia="Times New Roman" w:hAnsi="TR Times New Roman" w:cs="Times New Roman"/>
                      <w:color w:val="000000"/>
                      <w:sz w:val="24"/>
                      <w:szCs w:val="24"/>
                      <w:lang w:eastAsia="tr-TR"/>
                    </w:rPr>
                    <w:t xml:space="preserve">, 8 inci, 9 uncu, 10 uncu, 11 inci, 24 üncü, 25 inci, 26 </w:t>
                  </w:r>
                  <w:proofErr w:type="spellStart"/>
                  <w:r w:rsidRPr="007A502D">
                    <w:rPr>
                      <w:rFonts w:ascii="TR Times New Roman" w:eastAsia="Times New Roman" w:hAnsi="TR Times New Roman" w:cs="Times New Roman"/>
                      <w:color w:val="000000"/>
                      <w:sz w:val="24"/>
                      <w:szCs w:val="24"/>
                      <w:lang w:eastAsia="tr-TR"/>
                    </w:rPr>
                    <w:t>ncı</w:t>
                  </w:r>
                  <w:proofErr w:type="spellEnd"/>
                  <w:r w:rsidRPr="007A502D">
                    <w:rPr>
                      <w:rFonts w:ascii="TR Times New Roman" w:eastAsia="Times New Roman" w:hAnsi="TR Times New Roman" w:cs="Times New Roman"/>
                      <w:color w:val="000000"/>
                      <w:sz w:val="24"/>
                      <w:szCs w:val="24"/>
                      <w:lang w:eastAsia="tr-TR"/>
                    </w:rPr>
                    <w:t xml:space="preserve">, 28 inci, 29 uncu, 32 </w:t>
                  </w:r>
                  <w:proofErr w:type="spellStart"/>
                  <w:r w:rsidRPr="007A502D">
                    <w:rPr>
                      <w:rFonts w:ascii="TR Times New Roman" w:eastAsia="Times New Roman" w:hAnsi="TR Times New Roman" w:cs="Times New Roman"/>
                      <w:color w:val="000000"/>
                      <w:sz w:val="24"/>
                      <w:szCs w:val="24"/>
                      <w:lang w:eastAsia="tr-TR"/>
                    </w:rPr>
                    <w:t>nci</w:t>
                  </w:r>
                  <w:proofErr w:type="spellEnd"/>
                  <w:r w:rsidRPr="007A502D">
                    <w:rPr>
                      <w:rFonts w:ascii="TR Times New Roman" w:eastAsia="Times New Roman" w:hAnsi="TR Times New Roman" w:cs="Times New Roman"/>
                      <w:color w:val="000000"/>
                      <w:sz w:val="24"/>
                      <w:szCs w:val="24"/>
                      <w:lang w:eastAsia="tr-TR"/>
                    </w:rPr>
                    <w:t xml:space="preserve">, 33 üncü, 35 inci, 36 </w:t>
                  </w:r>
                  <w:proofErr w:type="spellStart"/>
                  <w:r w:rsidRPr="007A502D">
                    <w:rPr>
                      <w:rFonts w:ascii="TR Times New Roman" w:eastAsia="Times New Roman" w:hAnsi="TR Times New Roman" w:cs="Times New Roman"/>
                      <w:color w:val="000000"/>
                      <w:sz w:val="24"/>
                      <w:szCs w:val="24"/>
                      <w:lang w:eastAsia="tr-TR"/>
                    </w:rPr>
                    <w:t>ncı</w:t>
                  </w:r>
                  <w:proofErr w:type="spellEnd"/>
                  <w:r w:rsidRPr="007A502D">
                    <w:rPr>
                      <w:rFonts w:ascii="TR Times New Roman" w:eastAsia="Times New Roman" w:hAnsi="TR Times New Roman" w:cs="Times New Roman"/>
                      <w:color w:val="000000"/>
                      <w:sz w:val="24"/>
                      <w:szCs w:val="24"/>
                      <w:lang w:eastAsia="tr-TR"/>
                    </w:rPr>
                    <w:t>, 38 inci ve ek 5 inci maddeleri, 5 inci maddesinin birinci ve ikinci fıkraları ile 34 üncü maddesinin birinci fıkrasının ikinci cümlesi yürürlükten kaldırılmıştır.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b/>
                      <w:bCs/>
                      <w:color w:val="000000"/>
                      <w:sz w:val="24"/>
                      <w:szCs w:val="24"/>
                      <w:lang w:eastAsia="tr-TR"/>
                    </w:rPr>
                    <w:lastRenderedPageBreak/>
                    <w:t>Geçiş hükümleri</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b/>
                      <w:bCs/>
                      <w:color w:val="000000"/>
                      <w:sz w:val="24"/>
                      <w:szCs w:val="24"/>
                      <w:lang w:eastAsia="tr-TR"/>
                    </w:rPr>
                    <w:t xml:space="preserve">GEÇİCİ MADDE 1 – </w:t>
                  </w:r>
                  <w:r w:rsidRPr="007A502D">
                    <w:rPr>
                      <w:rFonts w:ascii="TR Times New Roman" w:eastAsia="Times New Roman" w:hAnsi="TR Times New Roman" w:cs="Times New Roman"/>
                      <w:color w:val="000000"/>
                      <w:sz w:val="24"/>
                      <w:szCs w:val="24"/>
                      <w:lang w:eastAsia="tr-TR"/>
                    </w:rPr>
                    <w:t>(1) Genel Müdürlüğün görev alanına giren konularla ilgili Emniyet Genel Müdürlüğünce tutulan dosya, yazılı ve elektronik ortamdaki kayıt ve diğer dokümanlar ile bilgi sistemleri, elektronik projeler ve veri tabanları Genel Müdürlüğe ve ilgili taşra birimlerine kademeli olarak devredilir. Devre ilişkin olarak, Emniyet Genel Müdürlüğü ile Genel Müdürlük arasında bu maddenin yayımı tarihinden itibaren altı ay içerisinde protokol yapılır ve Bakan onayıyla yürürlüğe girer.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(2) Bu Kanunun yayımından itibaren bir yıl sonra kabul ve barınma merkezleri ile geri gönderme</w:t>
                  </w:r>
                  <w:r w:rsidRPr="007A502D">
                    <w:rPr>
                      <w:rFonts w:ascii="TR Times New Roman" w:eastAsia="Times New Roman" w:hAnsi="TR Times New Roman" w:cs="Times New Roman"/>
                      <w:color w:val="FF0000"/>
                      <w:sz w:val="24"/>
                      <w:szCs w:val="24"/>
                      <w:lang w:eastAsia="tr-TR"/>
                    </w:rPr>
                    <w:t xml:space="preserve"> </w:t>
                  </w:r>
                  <w:r w:rsidRPr="007A502D">
                    <w:rPr>
                      <w:rFonts w:ascii="TR Times New Roman" w:eastAsia="Times New Roman" w:hAnsi="TR Times New Roman" w:cs="Times New Roman"/>
                      <w:color w:val="000000"/>
                      <w:sz w:val="24"/>
                      <w:szCs w:val="24"/>
                      <w:lang w:eastAsia="tr-TR"/>
                    </w:rPr>
                    <w:t>merkezlerine ait taşınırlar hiçbir işleme gerek kalmaksızın Genel Müdürlüğe devredilmiş, taşınmazlar ise hiçbir işleme gerek kalmaksızın Genel Müdürlüğe tahsis edilmiş sayılır. Devir nedeniyle yapılan işlemler, harçlardan, düzenlenen kâğıtlar damga vergisinden müstesnadır. Bu Kanunun uygulanmasında taşınır devri ile taşınmazların tahsisi ve benzeri hususlarda ortaya çıkabilecek sorunları gidermeye Bakan yetkilidir.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(3) Genel Müdürlüğün 2013</w:t>
                  </w:r>
                  <w:r w:rsidRPr="007A502D">
                    <w:rPr>
                      <w:rFonts w:ascii="TR Times New Roman" w:eastAsia="Times New Roman" w:hAnsi="TR Times New Roman" w:cs="Times New Roman"/>
                      <w:color w:val="FF0000"/>
                      <w:sz w:val="24"/>
                      <w:szCs w:val="24"/>
                      <w:lang w:eastAsia="tr-TR"/>
                    </w:rPr>
                    <w:t xml:space="preserve"> </w:t>
                  </w:r>
                  <w:r w:rsidRPr="007A502D">
                    <w:rPr>
                      <w:rFonts w:ascii="TR Times New Roman" w:eastAsia="Times New Roman" w:hAnsi="TR Times New Roman" w:cs="Times New Roman"/>
                      <w:color w:val="000000"/>
                      <w:sz w:val="24"/>
                      <w:szCs w:val="24"/>
                      <w:lang w:eastAsia="tr-TR"/>
                    </w:rPr>
                    <w:t xml:space="preserve">mali yılı harcamaları için gereken ödenek ihtiyacı, </w:t>
                  </w:r>
                  <w:proofErr w:type="gramStart"/>
                  <w:r w:rsidRPr="007A502D">
                    <w:rPr>
                      <w:rFonts w:ascii="TR Times New Roman" w:eastAsia="Times New Roman" w:hAnsi="TR Times New Roman" w:cs="Times New Roman"/>
                      <w:color w:val="000000"/>
                      <w:sz w:val="24"/>
                      <w:szCs w:val="24"/>
                      <w:lang w:eastAsia="tr-TR"/>
                    </w:rPr>
                    <w:t>20/12/2012</w:t>
                  </w:r>
                  <w:proofErr w:type="gramEnd"/>
                  <w:r w:rsidRPr="007A502D">
                    <w:rPr>
                      <w:rFonts w:ascii="TR Times New Roman" w:eastAsia="Times New Roman" w:hAnsi="TR Times New Roman" w:cs="Times New Roman"/>
                      <w:color w:val="000000"/>
                      <w:sz w:val="24"/>
                      <w:szCs w:val="24"/>
                      <w:lang w:eastAsia="tr-TR"/>
                    </w:rPr>
                    <w:t xml:space="preserve"> tarihli ve 6363 sayılı 2013 Yılı Merkezi Yönetim Bütçe Kanununun 6 </w:t>
                  </w:r>
                  <w:proofErr w:type="spellStart"/>
                  <w:r w:rsidRPr="007A502D">
                    <w:rPr>
                      <w:rFonts w:ascii="TR Times New Roman" w:eastAsia="Times New Roman" w:hAnsi="TR Times New Roman" w:cs="Times New Roman"/>
                      <w:color w:val="000000"/>
                      <w:sz w:val="24"/>
                      <w:szCs w:val="24"/>
                      <w:lang w:eastAsia="tr-TR"/>
                    </w:rPr>
                    <w:t>ncı</w:t>
                  </w:r>
                  <w:proofErr w:type="spellEnd"/>
                  <w:r w:rsidRPr="007A502D">
                    <w:rPr>
                      <w:rFonts w:ascii="TR Times New Roman" w:eastAsia="Times New Roman" w:hAnsi="TR Times New Roman" w:cs="Times New Roman"/>
                      <w:color w:val="000000"/>
                      <w:sz w:val="24"/>
                      <w:szCs w:val="24"/>
                      <w:lang w:eastAsia="tr-TR"/>
                    </w:rPr>
                    <w:t xml:space="preserve"> maddesinin birinci fıkrasının (ç) bendine göre karşılanır. </w:t>
                  </w:r>
                  <w:proofErr w:type="gramStart"/>
                  <w:r w:rsidRPr="007A502D">
                    <w:rPr>
                      <w:rFonts w:ascii="TR Times New Roman" w:eastAsia="Times New Roman" w:hAnsi="TR Times New Roman" w:cs="Times New Roman"/>
                      <w:color w:val="000000"/>
                      <w:sz w:val="24"/>
                      <w:szCs w:val="24"/>
                      <w:lang w:eastAsia="tr-TR"/>
                    </w:rPr>
                    <w:t>31/12/2014</w:t>
                  </w:r>
                  <w:proofErr w:type="gramEnd"/>
                  <w:r w:rsidRPr="007A502D">
                    <w:rPr>
                      <w:rFonts w:ascii="TR Times New Roman" w:eastAsia="Times New Roman" w:hAnsi="TR Times New Roman" w:cs="Times New Roman"/>
                      <w:color w:val="000000"/>
                      <w:sz w:val="24"/>
                      <w:szCs w:val="24"/>
                      <w:lang w:eastAsia="tr-TR"/>
                    </w:rPr>
                    <w:t xml:space="preserve"> tarihine kadar Göç İdaresi Genel Müdürlüğü adına ihdas edilen kadroların yüzde ellisini geçmemek üzere, 6363 sayılı Kanundaki sınırlamalara tabi olmadan atama yapılabilir.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 xml:space="preserve">(4) Bu Kanunda belirlenen esaslara göre Genel Müdürlüğün taşra teşkilatlanmasının tamamlanacağı tarihe kadar, yürütülmekte olan görev ve hizmetler daha önce bu görev ve hizmetleri yapmakta olan birimler veya personel tarafından yapılmaya devam edilir. Genel Müdürlük, ilgili yerlerdeki teşkilatlanmanın tamamlandığı tarihte söz konusu birimlerde görev yapmakta olan personeli, 118 inci maddenin ikinci fıkrasında belirtilen sayı sınırlamasına tabi olmaksızın devir tarihinden itibaren üç yılı aşmamak üzere anılan maddeye göre istihdam edebilir. </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proofErr w:type="gramStart"/>
                  <w:r w:rsidRPr="007A502D">
                    <w:rPr>
                      <w:rFonts w:ascii="TR Times New Roman" w:eastAsia="Times New Roman" w:hAnsi="TR Times New Roman" w:cs="Times New Roman"/>
                      <w:color w:val="000000"/>
                      <w:sz w:val="24"/>
                      <w:szCs w:val="24"/>
                      <w:lang w:eastAsia="tr-TR"/>
                    </w:rPr>
                    <w:t>(5) Genel Müdürlük, merkez teşkilatında görev yapmak üzere, Emniyet Genel Müdürlüğü Yabancılar Hudut İltica Dairesi Başkanlığı ile il emniyet müdürlüklerinin ilgili şubelerinde en az iki yıl süreyle görev yapmış personeli, 118 inci maddenin ikinci fıkrasında belirtilen sayı sınırlamasına tabi olmaksızın bu maddenin yayımı tarihinden itibaren üç yıl süreyle anılan maddeye göre istihdam edebilir.</w:t>
                  </w:r>
                  <w:proofErr w:type="gramEnd"/>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(6) Bu Kanunun İkinci Kısmının yürürlüğe girdiği tarihten itibaren bir yıl içinde valiliklere yazılı olarak müracaat eden yabancılar, bu Kanunda ikamet izinleriyle ilgili kendilerine tanınan haklardan yararlandırılır.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 xml:space="preserve">(7) Bu Kanunun Üçüncü Kısmının yürürlüğe girdiği tarihten önce, </w:t>
                  </w:r>
                  <w:proofErr w:type="gramStart"/>
                  <w:r w:rsidRPr="007A502D">
                    <w:rPr>
                      <w:rFonts w:ascii="TR Times New Roman" w:eastAsia="Times New Roman" w:hAnsi="TR Times New Roman" w:cs="Times New Roman"/>
                      <w:color w:val="000000"/>
                      <w:sz w:val="24"/>
                      <w:szCs w:val="24"/>
                      <w:lang w:eastAsia="tr-TR"/>
                    </w:rPr>
                    <w:t>14/9/1994</w:t>
                  </w:r>
                  <w:proofErr w:type="gramEnd"/>
                  <w:r w:rsidRPr="007A502D">
                    <w:rPr>
                      <w:rFonts w:ascii="TR Times New Roman" w:eastAsia="Times New Roman" w:hAnsi="TR Times New Roman" w:cs="Times New Roman"/>
                      <w:color w:val="000000"/>
                      <w:sz w:val="24"/>
                      <w:szCs w:val="24"/>
                      <w:lang w:eastAsia="tr-TR"/>
                    </w:rPr>
                    <w:t xml:space="preserve"> tarihli ve 94/6169 sayılı Bakanlar Kurulu Kararı ile yürürlüğe konulan Türkiye’ye İltica Eden veya Başka Bir Ülkeye İltica Etmek Üzere Türkiye’den İkamet İzni Talep Eden Münferit Yabancılar ile Topluca Sığınma Amacıyla Sınırlarımıza Gelen Yabancılara ve Olabilecek Nüfus Hareketlerine Uygulanacak Usul ve Esaslar Hakkında Yönetmelik uyarınca statü verilenlere bu Kanunda belirtilen statülerine göre işlem yapılır, başvuru yapanların işlemleri ise bu Kanuna göre sonuçlandırılır. Bu Kanunun yayımı tarihinden itibaren Üçüncü Kısmın yürürlüğe girdiği tarihe kadar, anılan Yönetmelik uyarınca statü verilenler ile başvuru yapanlardan ikamet izni harcı alınmaz.</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(8) Bu Kanunun uygulanmasına ilişkin düzenlemeler yürürlüğe girinceye kadar mevcut düzenlemelerin bu Kanuna aykırı olmayan hükümlerinin uygulanmasına devam olunur.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b/>
                      <w:bCs/>
                      <w:color w:val="000000"/>
                      <w:sz w:val="24"/>
                      <w:szCs w:val="24"/>
                      <w:lang w:eastAsia="tr-TR"/>
                    </w:rPr>
                    <w:t>Yürürlük</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b/>
                      <w:bCs/>
                      <w:color w:val="000000"/>
                      <w:sz w:val="24"/>
                      <w:szCs w:val="24"/>
                      <w:lang w:eastAsia="tr-TR"/>
                    </w:rPr>
                    <w:t xml:space="preserve">MADDE 125 – </w:t>
                  </w:r>
                  <w:r w:rsidRPr="007A502D">
                    <w:rPr>
                      <w:rFonts w:ascii="TR Times New Roman" w:eastAsia="Times New Roman" w:hAnsi="TR Times New Roman" w:cs="Times New Roman"/>
                      <w:color w:val="000000"/>
                      <w:sz w:val="24"/>
                      <w:szCs w:val="24"/>
                      <w:lang w:eastAsia="tr-TR"/>
                    </w:rPr>
                    <w:t>(1)Bu Kanunun;</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 xml:space="preserve">a) 122 </w:t>
                  </w:r>
                  <w:proofErr w:type="spellStart"/>
                  <w:r w:rsidRPr="007A502D">
                    <w:rPr>
                      <w:rFonts w:ascii="TR Times New Roman" w:eastAsia="Times New Roman" w:hAnsi="TR Times New Roman" w:cs="Times New Roman"/>
                      <w:color w:val="000000"/>
                      <w:sz w:val="24"/>
                      <w:szCs w:val="24"/>
                      <w:lang w:eastAsia="tr-TR"/>
                    </w:rPr>
                    <w:t>nci</w:t>
                  </w:r>
                  <w:proofErr w:type="spellEnd"/>
                  <w:r w:rsidRPr="007A502D">
                    <w:rPr>
                      <w:rFonts w:ascii="TR Times New Roman" w:eastAsia="Times New Roman" w:hAnsi="TR Times New Roman" w:cs="Times New Roman"/>
                      <w:color w:val="000000"/>
                      <w:sz w:val="24"/>
                      <w:szCs w:val="24"/>
                      <w:lang w:eastAsia="tr-TR"/>
                    </w:rPr>
                    <w:t xml:space="preserve"> maddesi, 123 üncü maddesinin birinci, ikinci, beşinci ve yedinci fıkraları ile 124 üncü maddesi hariç olmak üzere Beşinci Kısmı yayımı tarihinde, </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color w:val="000000"/>
                      <w:sz w:val="24"/>
                      <w:szCs w:val="24"/>
                      <w:lang w:eastAsia="tr-TR"/>
                    </w:rPr>
                    <w:t>b) Diğer hükümleri yayımı tarihinden bir yıl sonra,</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proofErr w:type="gramStart"/>
                  <w:r w:rsidRPr="007A502D">
                    <w:rPr>
                      <w:rFonts w:ascii="TR Times New Roman" w:eastAsia="Times New Roman" w:hAnsi="TR Times New Roman" w:cs="Times New Roman"/>
                      <w:color w:val="000000"/>
                      <w:sz w:val="24"/>
                      <w:szCs w:val="24"/>
                      <w:lang w:eastAsia="tr-TR"/>
                    </w:rPr>
                    <w:t>yürürlüğe</w:t>
                  </w:r>
                  <w:proofErr w:type="gramEnd"/>
                  <w:r w:rsidRPr="007A502D">
                    <w:rPr>
                      <w:rFonts w:ascii="TR Times New Roman" w:eastAsia="Times New Roman" w:hAnsi="TR Times New Roman" w:cs="Times New Roman"/>
                      <w:color w:val="000000"/>
                      <w:sz w:val="24"/>
                      <w:szCs w:val="24"/>
                      <w:lang w:eastAsia="tr-TR"/>
                    </w:rPr>
                    <w:t xml:space="preserve"> girer.</w:t>
                  </w:r>
                </w:p>
                <w:p w:rsidR="007A502D" w:rsidRPr="007A502D" w:rsidRDefault="007A502D" w:rsidP="007A502D">
                  <w:pPr>
                    <w:spacing w:after="0" w:line="240" w:lineRule="exact"/>
                    <w:ind w:firstLine="567"/>
                    <w:jc w:val="both"/>
                    <w:rPr>
                      <w:rFonts w:ascii="Calibri" w:eastAsia="Times New Roman" w:hAnsi="Calibri" w:cs="Times New Roman"/>
                      <w:sz w:val="24"/>
                      <w:szCs w:val="24"/>
                      <w:lang w:eastAsia="tr-TR"/>
                    </w:rPr>
                  </w:pPr>
                  <w:r w:rsidRPr="007A502D">
                    <w:rPr>
                      <w:rFonts w:ascii="TR Times New Roman" w:eastAsia="Times New Roman" w:hAnsi="TR Times New Roman" w:cs="Times New Roman"/>
                      <w:b/>
                      <w:bCs/>
                      <w:color w:val="000000"/>
                      <w:sz w:val="24"/>
                      <w:szCs w:val="24"/>
                      <w:lang w:eastAsia="tr-TR"/>
                    </w:rPr>
                    <w:t>Yürütme</w:t>
                  </w:r>
                </w:p>
                <w:p w:rsidR="007A502D" w:rsidRPr="007A502D" w:rsidRDefault="007A502D" w:rsidP="007A502D">
                  <w:pPr>
                    <w:spacing w:after="0" w:line="240" w:lineRule="exact"/>
                    <w:ind w:firstLine="567"/>
                    <w:jc w:val="both"/>
                    <w:rPr>
                      <w:rFonts w:ascii="TR Times New Roman" w:eastAsia="Times New Roman" w:hAnsi="TR Times New Roman" w:cs="Times New Roman"/>
                      <w:color w:val="000000"/>
                      <w:sz w:val="24"/>
                      <w:szCs w:val="24"/>
                      <w:lang w:eastAsia="tr-TR"/>
                    </w:rPr>
                  </w:pPr>
                  <w:r w:rsidRPr="007A502D">
                    <w:rPr>
                      <w:rFonts w:ascii="TR Times New Roman" w:eastAsia="Times New Roman" w:hAnsi="TR Times New Roman" w:cs="Times New Roman"/>
                      <w:b/>
                      <w:bCs/>
                      <w:color w:val="000000"/>
                      <w:sz w:val="24"/>
                      <w:szCs w:val="24"/>
                      <w:lang w:eastAsia="tr-TR"/>
                    </w:rPr>
                    <w:t xml:space="preserve">MADDE 126 </w:t>
                  </w:r>
                  <w:r w:rsidRPr="007A502D">
                    <w:rPr>
                      <w:rFonts w:ascii="Times New Roman" w:eastAsia="Times New Roman" w:hAnsi="Times New Roman" w:cs="Times New Roman"/>
                      <w:b/>
                      <w:bCs/>
                      <w:color w:val="000000"/>
                      <w:sz w:val="24"/>
                      <w:szCs w:val="24"/>
                      <w:lang w:eastAsia="tr-TR"/>
                    </w:rPr>
                    <w:t>–</w:t>
                  </w:r>
                  <w:r w:rsidRPr="007A502D">
                    <w:rPr>
                      <w:rFonts w:ascii="TR Times New Roman" w:eastAsia="Times New Roman" w:hAnsi="TR Times New Roman" w:cs="Times New Roman"/>
                      <w:color w:val="000000"/>
                      <w:sz w:val="24"/>
                      <w:szCs w:val="24"/>
                      <w:lang w:eastAsia="tr-TR"/>
                    </w:rPr>
                    <w:t xml:space="preserve"> (1) Bu Kanun hükümlerini Bakanlar Kurulu yürütür.</w:t>
                  </w:r>
                </w:p>
                <w:p w:rsidR="007A502D" w:rsidRPr="007A502D" w:rsidRDefault="007A502D" w:rsidP="007A502D">
                  <w:pPr>
                    <w:spacing w:after="0" w:line="240" w:lineRule="exact"/>
                    <w:jc w:val="center"/>
                    <w:rPr>
                      <w:rFonts w:ascii="Calibri" w:eastAsia="Times New Roman" w:hAnsi="Calibri" w:cs="Times New Roman"/>
                      <w:sz w:val="24"/>
                      <w:szCs w:val="24"/>
                      <w:lang w:eastAsia="tr-TR"/>
                    </w:rPr>
                  </w:pPr>
                  <w:proofErr w:type="gramStart"/>
                  <w:r w:rsidRPr="007A502D">
                    <w:rPr>
                      <w:rFonts w:ascii="TR Times New Roman" w:eastAsia="Times New Roman" w:hAnsi="TR Times New Roman" w:cs="Times New Roman"/>
                      <w:color w:val="000000"/>
                      <w:sz w:val="24"/>
                      <w:szCs w:val="24"/>
                      <w:lang w:eastAsia="tr-TR"/>
                    </w:rPr>
                    <w:t>10/4/2013</w:t>
                  </w:r>
                  <w:proofErr w:type="gramEnd"/>
                </w:p>
                <w:p w:rsidR="007A502D" w:rsidRPr="007A502D" w:rsidRDefault="007A502D" w:rsidP="007A502D">
                  <w:pPr>
                    <w:spacing w:after="0" w:line="240" w:lineRule="exact"/>
                    <w:ind w:firstLine="340"/>
                    <w:jc w:val="both"/>
                    <w:rPr>
                      <w:rFonts w:ascii="Calibri" w:eastAsia="Times New Roman" w:hAnsi="Calibri" w:cs="Times New Roman"/>
                      <w:sz w:val="24"/>
                      <w:szCs w:val="24"/>
                      <w:lang w:eastAsia="tr-TR"/>
                    </w:rPr>
                  </w:pPr>
                </w:p>
                <w:p w:rsidR="007A502D" w:rsidRDefault="007A502D" w:rsidP="007A502D">
                  <w:pPr>
                    <w:spacing w:after="0" w:line="240" w:lineRule="exact"/>
                    <w:jc w:val="center"/>
                    <w:rPr>
                      <w:rFonts w:ascii="Times New Roman" w:eastAsia="Times New Roman" w:hAnsi="Times New Roman" w:cs="Times New Roman"/>
                      <w:b/>
                      <w:bCs/>
                      <w:color w:val="000000"/>
                      <w:sz w:val="24"/>
                      <w:szCs w:val="24"/>
                      <w:lang w:eastAsia="tr-TR"/>
                    </w:rPr>
                  </w:pPr>
                </w:p>
                <w:p w:rsidR="007A502D" w:rsidRDefault="007A502D" w:rsidP="007A502D">
                  <w:pPr>
                    <w:spacing w:after="0" w:line="240" w:lineRule="exact"/>
                    <w:jc w:val="center"/>
                    <w:rPr>
                      <w:rFonts w:ascii="Times New Roman" w:eastAsia="Times New Roman" w:hAnsi="Times New Roman" w:cs="Times New Roman"/>
                      <w:b/>
                      <w:bCs/>
                      <w:color w:val="000000"/>
                      <w:sz w:val="24"/>
                      <w:szCs w:val="24"/>
                      <w:lang w:eastAsia="tr-TR"/>
                    </w:rPr>
                  </w:pPr>
                </w:p>
                <w:p w:rsidR="007A502D" w:rsidRPr="007A502D" w:rsidRDefault="007A502D" w:rsidP="007A502D">
                  <w:pPr>
                    <w:spacing w:after="0" w:line="240" w:lineRule="exact"/>
                    <w:jc w:val="center"/>
                    <w:rPr>
                      <w:rFonts w:ascii="Calibri" w:eastAsia="Times New Roman" w:hAnsi="Calibri" w:cs="Times New Roman"/>
                      <w:sz w:val="24"/>
                      <w:szCs w:val="24"/>
                      <w:lang w:eastAsia="tr-TR"/>
                    </w:rPr>
                  </w:pPr>
                  <w:r w:rsidRPr="007A502D">
                    <w:rPr>
                      <w:rFonts w:ascii="Times New Roman" w:eastAsia="Times New Roman" w:hAnsi="Times New Roman" w:cs="Times New Roman"/>
                      <w:b/>
                      <w:bCs/>
                      <w:color w:val="000000"/>
                      <w:sz w:val="24"/>
                      <w:szCs w:val="24"/>
                      <w:lang w:eastAsia="tr-TR"/>
                    </w:rPr>
                    <w:lastRenderedPageBreak/>
                    <w:t>(I) SAYILI CETVEL</w:t>
                  </w:r>
                </w:p>
                <w:p w:rsidR="007A502D" w:rsidRPr="007A502D" w:rsidRDefault="007A502D" w:rsidP="007A502D">
                  <w:pPr>
                    <w:spacing w:after="0" w:line="240" w:lineRule="exact"/>
                    <w:jc w:val="center"/>
                    <w:rPr>
                      <w:rFonts w:ascii="Calibri" w:eastAsia="Times New Roman" w:hAnsi="Calibri" w:cs="Times New Roman"/>
                      <w:sz w:val="24"/>
                      <w:szCs w:val="24"/>
                      <w:lang w:eastAsia="tr-TR"/>
                    </w:rPr>
                  </w:pPr>
                  <w:r w:rsidRPr="007A502D">
                    <w:rPr>
                      <w:rFonts w:ascii="Times New Roman" w:eastAsia="Times New Roman" w:hAnsi="Times New Roman" w:cs="Times New Roman"/>
                      <w:b/>
                      <w:bCs/>
                      <w:color w:val="000000"/>
                      <w:sz w:val="24"/>
                      <w:szCs w:val="24"/>
                      <w:lang w:eastAsia="tr-TR"/>
                    </w:rPr>
                    <w:t>GÖÇ İDARESİ GENEL MÜDÜRLÜĞÜ TEŞKİLATI</w:t>
                  </w:r>
                </w:p>
                <w:tbl>
                  <w:tblPr>
                    <w:tblW w:w="8505" w:type="dxa"/>
                    <w:jc w:val="center"/>
                    <w:tblCellSpacing w:w="0"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tblPr>
                  <w:tblGrid>
                    <w:gridCol w:w="1363"/>
                    <w:gridCol w:w="2452"/>
                    <w:gridCol w:w="4690"/>
                  </w:tblGrid>
                  <w:tr w:rsidR="007A502D" w:rsidRPr="007A502D">
                    <w:trPr>
                      <w:trHeight w:val="20"/>
                      <w:tblCellSpacing w:w="0" w:type="dxa"/>
                      <w:jc w:val="center"/>
                    </w:trPr>
                    <w:tc>
                      <w:tcPr>
                        <w:tcW w:w="1507"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bookmarkStart w:id="0" w:name="table01"/>
                        <w:bookmarkEnd w:id="0"/>
                        <w:r w:rsidRPr="007A502D">
                          <w:rPr>
                            <w:rFonts w:ascii="Times New Roman" w:eastAsia="Times New Roman" w:hAnsi="Times New Roman" w:cs="Times New Roman"/>
                            <w:b/>
                            <w:bCs/>
                            <w:sz w:val="24"/>
                            <w:szCs w:val="24"/>
                            <w:lang w:eastAsia="tr-TR"/>
                          </w:rPr>
                          <w:t>Genel Müdür</w:t>
                        </w:r>
                      </w:p>
                    </w:tc>
                    <w:tc>
                      <w:tcPr>
                        <w:tcW w:w="2774"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b/>
                            <w:bCs/>
                            <w:sz w:val="24"/>
                            <w:szCs w:val="24"/>
                            <w:lang w:eastAsia="tr-TR"/>
                          </w:rPr>
                          <w:t>Genel Müdür Yardımcısı</w:t>
                        </w:r>
                      </w:p>
                    </w:tc>
                    <w:tc>
                      <w:tcPr>
                        <w:tcW w:w="5534"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7A502D" w:rsidRPr="007A502D" w:rsidRDefault="007A502D" w:rsidP="007A502D">
                        <w:pPr>
                          <w:spacing w:after="0" w:line="20" w:lineRule="atLeast"/>
                          <w:rPr>
                            <w:rFonts w:ascii="Calibri" w:eastAsia="Times New Roman" w:hAnsi="Calibri" w:cs="Times New Roman"/>
                            <w:sz w:val="24"/>
                            <w:szCs w:val="24"/>
                            <w:lang w:eastAsia="tr-TR"/>
                          </w:rPr>
                        </w:pPr>
                        <w:r w:rsidRPr="007A502D">
                          <w:rPr>
                            <w:rFonts w:ascii="Times New Roman" w:eastAsia="Times New Roman" w:hAnsi="Times New Roman" w:cs="Times New Roman"/>
                            <w:b/>
                            <w:bCs/>
                            <w:sz w:val="24"/>
                            <w:szCs w:val="24"/>
                            <w:lang w:eastAsia="tr-TR"/>
                          </w:rPr>
                          <w:t>Hizmet Birimleri</w:t>
                        </w:r>
                      </w:p>
                    </w:tc>
                  </w:tr>
                  <w:tr w:rsidR="007A502D" w:rsidRPr="007A502D">
                    <w:trPr>
                      <w:trHeight w:val="20"/>
                      <w:tblCellSpacing w:w="0" w:type="dxa"/>
                      <w:jc w:val="center"/>
                    </w:trPr>
                    <w:tc>
                      <w:tcPr>
                        <w:tcW w:w="1507"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7A502D" w:rsidRPr="007A502D" w:rsidRDefault="007A502D" w:rsidP="007A502D">
                        <w:pPr>
                          <w:spacing w:after="0" w:line="20" w:lineRule="atLeast"/>
                          <w:rPr>
                            <w:rFonts w:ascii="Calibri" w:eastAsia="Times New Roman" w:hAnsi="Calibri" w:cs="Times New Roman"/>
                            <w:sz w:val="24"/>
                            <w:szCs w:val="24"/>
                            <w:lang w:eastAsia="tr-TR"/>
                          </w:rPr>
                        </w:pPr>
                        <w:r w:rsidRPr="007A502D">
                          <w:rPr>
                            <w:rFonts w:ascii="Times New Roman" w:eastAsia="Times New Roman" w:hAnsi="Times New Roman" w:cs="Times New Roman"/>
                            <w:sz w:val="24"/>
                            <w:szCs w:val="24"/>
                            <w:lang w:eastAsia="tr-TR"/>
                          </w:rPr>
                          <w:t>Genel Müdür</w:t>
                        </w:r>
                      </w:p>
                    </w:tc>
                    <w:tc>
                      <w:tcPr>
                        <w:tcW w:w="2774"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7A502D" w:rsidRPr="007A502D" w:rsidRDefault="007A502D" w:rsidP="007A502D">
                        <w:pPr>
                          <w:spacing w:after="0" w:line="240" w:lineRule="exact"/>
                          <w:rPr>
                            <w:rFonts w:ascii="Calibri" w:eastAsia="Times New Roman" w:hAnsi="Calibri" w:cs="Times New Roman"/>
                            <w:sz w:val="24"/>
                            <w:szCs w:val="24"/>
                            <w:lang w:eastAsia="tr-TR"/>
                          </w:rPr>
                        </w:pPr>
                        <w:r w:rsidRPr="007A502D">
                          <w:rPr>
                            <w:rFonts w:ascii="Times New Roman" w:eastAsia="Times New Roman" w:hAnsi="Times New Roman" w:cs="Times New Roman"/>
                            <w:sz w:val="24"/>
                            <w:szCs w:val="24"/>
                            <w:lang w:eastAsia="tr-TR"/>
                          </w:rPr>
                          <w:t xml:space="preserve">Genel Müdür Yardımcısı </w:t>
                        </w:r>
                      </w:p>
                      <w:p w:rsidR="007A502D" w:rsidRPr="007A502D" w:rsidRDefault="007A502D" w:rsidP="007A502D">
                        <w:pPr>
                          <w:spacing w:after="0" w:line="20" w:lineRule="atLeast"/>
                          <w:rPr>
                            <w:rFonts w:ascii="Calibri" w:eastAsia="Times New Roman" w:hAnsi="Calibri" w:cs="Times New Roman"/>
                            <w:sz w:val="24"/>
                            <w:szCs w:val="24"/>
                            <w:lang w:eastAsia="tr-TR"/>
                          </w:rPr>
                        </w:pPr>
                        <w:r w:rsidRPr="007A502D">
                          <w:rPr>
                            <w:rFonts w:ascii="Times New Roman" w:eastAsia="Times New Roman" w:hAnsi="Times New Roman" w:cs="Times New Roman"/>
                            <w:sz w:val="24"/>
                            <w:szCs w:val="24"/>
                            <w:lang w:eastAsia="tr-TR"/>
                          </w:rPr>
                          <w:t>Genel Müdür Yardımcısı</w:t>
                        </w:r>
                      </w:p>
                    </w:tc>
                    <w:tc>
                      <w:tcPr>
                        <w:tcW w:w="5534"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7A502D" w:rsidRPr="007A502D" w:rsidRDefault="007A502D" w:rsidP="007A502D">
                        <w:pPr>
                          <w:spacing w:after="0" w:line="240" w:lineRule="exact"/>
                          <w:ind w:left="399" w:hanging="321"/>
                          <w:jc w:val="both"/>
                          <w:rPr>
                            <w:rFonts w:ascii="Calibri" w:eastAsia="Times New Roman" w:hAnsi="Calibri" w:cs="Times New Roman"/>
                            <w:sz w:val="24"/>
                            <w:szCs w:val="24"/>
                            <w:lang w:eastAsia="tr-TR"/>
                          </w:rPr>
                        </w:pPr>
                        <w:r w:rsidRPr="007A502D">
                          <w:rPr>
                            <w:rFonts w:ascii="Times New Roman" w:eastAsia="Times New Roman" w:hAnsi="Times New Roman" w:cs="Times New Roman"/>
                            <w:sz w:val="24"/>
                            <w:szCs w:val="24"/>
                            <w:lang w:eastAsia="tr-TR"/>
                          </w:rPr>
                          <w:t>1. Yabancılar Dairesi Başkanlığı</w:t>
                        </w:r>
                      </w:p>
                      <w:p w:rsidR="007A502D" w:rsidRPr="007A502D" w:rsidRDefault="007A502D" w:rsidP="007A502D">
                        <w:pPr>
                          <w:spacing w:after="0" w:line="240" w:lineRule="exact"/>
                          <w:ind w:left="399" w:hanging="321"/>
                          <w:jc w:val="both"/>
                          <w:rPr>
                            <w:rFonts w:ascii="Calibri" w:eastAsia="Times New Roman" w:hAnsi="Calibri" w:cs="Times New Roman"/>
                            <w:sz w:val="24"/>
                            <w:szCs w:val="24"/>
                            <w:lang w:eastAsia="tr-TR"/>
                          </w:rPr>
                        </w:pPr>
                        <w:r w:rsidRPr="007A502D">
                          <w:rPr>
                            <w:rFonts w:ascii="Times New Roman" w:eastAsia="Times New Roman" w:hAnsi="Times New Roman" w:cs="Times New Roman"/>
                            <w:sz w:val="24"/>
                            <w:szCs w:val="24"/>
                            <w:lang w:eastAsia="tr-TR"/>
                          </w:rPr>
                          <w:t>2. Uluslararası Koruma Dairesi Başkanlığı</w:t>
                        </w:r>
                      </w:p>
                      <w:p w:rsidR="007A502D" w:rsidRPr="007A502D" w:rsidRDefault="007A502D" w:rsidP="007A502D">
                        <w:pPr>
                          <w:spacing w:after="0" w:line="240" w:lineRule="exact"/>
                          <w:ind w:left="399" w:hanging="321"/>
                          <w:jc w:val="both"/>
                          <w:rPr>
                            <w:rFonts w:ascii="Calibri" w:eastAsia="Times New Roman" w:hAnsi="Calibri" w:cs="Times New Roman"/>
                            <w:sz w:val="24"/>
                            <w:szCs w:val="24"/>
                            <w:lang w:eastAsia="tr-TR"/>
                          </w:rPr>
                        </w:pPr>
                        <w:r w:rsidRPr="007A502D">
                          <w:rPr>
                            <w:rFonts w:ascii="Times New Roman" w:eastAsia="Times New Roman" w:hAnsi="Times New Roman" w:cs="Times New Roman"/>
                            <w:sz w:val="24"/>
                            <w:szCs w:val="24"/>
                            <w:lang w:eastAsia="tr-TR"/>
                          </w:rPr>
                          <w:t>3. İnsan Ticareti Mağdurlarını Koruma Dairesi Başkanlığı</w:t>
                        </w:r>
                      </w:p>
                      <w:p w:rsidR="007A502D" w:rsidRPr="007A502D" w:rsidRDefault="007A502D" w:rsidP="007A502D">
                        <w:pPr>
                          <w:spacing w:after="0" w:line="240" w:lineRule="exact"/>
                          <w:ind w:left="399" w:hanging="321"/>
                          <w:jc w:val="both"/>
                          <w:rPr>
                            <w:rFonts w:ascii="Calibri" w:eastAsia="Times New Roman" w:hAnsi="Calibri" w:cs="Times New Roman"/>
                            <w:sz w:val="24"/>
                            <w:szCs w:val="24"/>
                            <w:lang w:eastAsia="tr-TR"/>
                          </w:rPr>
                        </w:pPr>
                        <w:r w:rsidRPr="007A502D">
                          <w:rPr>
                            <w:rFonts w:ascii="Times New Roman" w:eastAsia="Times New Roman" w:hAnsi="Times New Roman" w:cs="Times New Roman"/>
                            <w:sz w:val="24"/>
                            <w:szCs w:val="24"/>
                            <w:lang w:eastAsia="tr-TR"/>
                          </w:rPr>
                          <w:t>4. Göç Politika ve Projeleri Dairesi Başkanlığı</w:t>
                        </w:r>
                      </w:p>
                      <w:p w:rsidR="007A502D" w:rsidRPr="007A502D" w:rsidRDefault="007A502D" w:rsidP="007A502D">
                        <w:pPr>
                          <w:spacing w:after="0" w:line="240" w:lineRule="exact"/>
                          <w:ind w:left="399" w:hanging="321"/>
                          <w:jc w:val="both"/>
                          <w:rPr>
                            <w:rFonts w:ascii="Calibri" w:eastAsia="Times New Roman" w:hAnsi="Calibri" w:cs="Times New Roman"/>
                            <w:sz w:val="24"/>
                            <w:szCs w:val="24"/>
                            <w:lang w:eastAsia="tr-TR"/>
                          </w:rPr>
                        </w:pPr>
                        <w:r w:rsidRPr="007A502D">
                          <w:rPr>
                            <w:rFonts w:ascii="Times New Roman" w:eastAsia="Times New Roman" w:hAnsi="Times New Roman" w:cs="Times New Roman"/>
                            <w:sz w:val="24"/>
                            <w:szCs w:val="24"/>
                            <w:lang w:eastAsia="tr-TR"/>
                          </w:rPr>
                          <w:t>5. Uyum ve İletişim Dairesi Başkanlığı</w:t>
                        </w:r>
                      </w:p>
                      <w:p w:rsidR="007A502D" w:rsidRPr="007A502D" w:rsidRDefault="007A502D" w:rsidP="007A502D">
                        <w:pPr>
                          <w:spacing w:after="0" w:line="240" w:lineRule="exact"/>
                          <w:ind w:left="399" w:hanging="321"/>
                          <w:jc w:val="both"/>
                          <w:rPr>
                            <w:rFonts w:ascii="Calibri" w:eastAsia="Times New Roman" w:hAnsi="Calibri" w:cs="Times New Roman"/>
                            <w:sz w:val="24"/>
                            <w:szCs w:val="24"/>
                            <w:lang w:eastAsia="tr-TR"/>
                          </w:rPr>
                        </w:pPr>
                        <w:r w:rsidRPr="007A502D">
                          <w:rPr>
                            <w:rFonts w:ascii="Times New Roman" w:eastAsia="Times New Roman" w:hAnsi="Times New Roman" w:cs="Times New Roman"/>
                            <w:sz w:val="24"/>
                            <w:szCs w:val="24"/>
                            <w:lang w:eastAsia="tr-TR"/>
                          </w:rPr>
                          <w:t>6. Bilgi Teknolojileri Dairesi Başkanlığı</w:t>
                        </w:r>
                      </w:p>
                      <w:p w:rsidR="007A502D" w:rsidRPr="007A502D" w:rsidRDefault="007A502D" w:rsidP="007A502D">
                        <w:pPr>
                          <w:spacing w:after="0" w:line="240" w:lineRule="exact"/>
                          <w:ind w:left="399" w:hanging="321"/>
                          <w:jc w:val="both"/>
                          <w:rPr>
                            <w:rFonts w:ascii="Calibri" w:eastAsia="Times New Roman" w:hAnsi="Calibri" w:cs="Times New Roman"/>
                            <w:sz w:val="24"/>
                            <w:szCs w:val="24"/>
                            <w:lang w:eastAsia="tr-TR"/>
                          </w:rPr>
                        </w:pPr>
                        <w:r w:rsidRPr="007A502D">
                          <w:rPr>
                            <w:rFonts w:ascii="Times New Roman" w:eastAsia="Times New Roman" w:hAnsi="Times New Roman" w:cs="Times New Roman"/>
                            <w:sz w:val="24"/>
                            <w:szCs w:val="24"/>
                            <w:lang w:eastAsia="tr-TR"/>
                          </w:rPr>
                          <w:t>7. Dış İlişkiler Dairesi Başkanlığı</w:t>
                        </w:r>
                      </w:p>
                      <w:p w:rsidR="007A502D" w:rsidRPr="007A502D" w:rsidRDefault="007A502D" w:rsidP="007A502D">
                        <w:pPr>
                          <w:spacing w:after="0" w:line="240" w:lineRule="exact"/>
                          <w:ind w:left="399" w:hanging="321"/>
                          <w:jc w:val="both"/>
                          <w:rPr>
                            <w:rFonts w:ascii="Calibri" w:eastAsia="Times New Roman" w:hAnsi="Calibri" w:cs="Times New Roman"/>
                            <w:sz w:val="24"/>
                            <w:szCs w:val="24"/>
                            <w:lang w:eastAsia="tr-TR"/>
                          </w:rPr>
                        </w:pPr>
                        <w:r w:rsidRPr="007A502D">
                          <w:rPr>
                            <w:rFonts w:ascii="Times New Roman" w:eastAsia="Times New Roman" w:hAnsi="Times New Roman" w:cs="Times New Roman"/>
                            <w:sz w:val="24"/>
                            <w:szCs w:val="24"/>
                            <w:lang w:eastAsia="tr-TR"/>
                          </w:rPr>
                          <w:t>8. Strateji Geliştirme Dairesi Başkanlığı</w:t>
                        </w:r>
                      </w:p>
                      <w:p w:rsidR="007A502D" w:rsidRPr="007A502D" w:rsidRDefault="007A502D" w:rsidP="007A502D">
                        <w:pPr>
                          <w:spacing w:after="0" w:line="240" w:lineRule="exact"/>
                          <w:ind w:left="399" w:hanging="321"/>
                          <w:jc w:val="both"/>
                          <w:rPr>
                            <w:rFonts w:ascii="Calibri" w:eastAsia="Times New Roman" w:hAnsi="Calibri" w:cs="Times New Roman"/>
                            <w:sz w:val="24"/>
                            <w:szCs w:val="24"/>
                            <w:lang w:eastAsia="tr-TR"/>
                          </w:rPr>
                        </w:pPr>
                        <w:r w:rsidRPr="007A502D">
                          <w:rPr>
                            <w:rFonts w:ascii="Times New Roman" w:eastAsia="Times New Roman" w:hAnsi="Times New Roman" w:cs="Times New Roman"/>
                            <w:sz w:val="24"/>
                            <w:szCs w:val="24"/>
                            <w:lang w:eastAsia="tr-TR"/>
                          </w:rPr>
                          <w:t>9. Hukuk Müşavirliği</w:t>
                        </w:r>
                      </w:p>
                      <w:p w:rsidR="007A502D" w:rsidRPr="007A502D" w:rsidRDefault="007A502D" w:rsidP="007A502D">
                        <w:pPr>
                          <w:spacing w:after="0" w:line="240" w:lineRule="exact"/>
                          <w:ind w:left="399" w:hanging="321"/>
                          <w:jc w:val="both"/>
                          <w:rPr>
                            <w:rFonts w:ascii="Calibri" w:eastAsia="Times New Roman" w:hAnsi="Calibri" w:cs="Times New Roman"/>
                            <w:sz w:val="24"/>
                            <w:szCs w:val="24"/>
                            <w:lang w:eastAsia="tr-TR"/>
                          </w:rPr>
                        </w:pPr>
                        <w:r w:rsidRPr="007A502D">
                          <w:rPr>
                            <w:rFonts w:ascii="Times New Roman" w:eastAsia="Times New Roman" w:hAnsi="Times New Roman" w:cs="Times New Roman"/>
                            <w:sz w:val="24"/>
                            <w:szCs w:val="24"/>
                            <w:lang w:eastAsia="tr-TR"/>
                          </w:rPr>
                          <w:t>10. İnsan Kaynakları Dairesi Başkanlığı</w:t>
                        </w:r>
                      </w:p>
                      <w:p w:rsidR="007A502D" w:rsidRPr="007A502D" w:rsidRDefault="007A502D" w:rsidP="007A502D">
                        <w:pPr>
                          <w:spacing w:after="0" w:line="240" w:lineRule="exact"/>
                          <w:ind w:left="399" w:hanging="321"/>
                          <w:jc w:val="both"/>
                          <w:rPr>
                            <w:rFonts w:ascii="Calibri" w:eastAsia="Times New Roman" w:hAnsi="Calibri" w:cs="Times New Roman"/>
                            <w:sz w:val="24"/>
                            <w:szCs w:val="24"/>
                            <w:lang w:eastAsia="tr-TR"/>
                          </w:rPr>
                        </w:pPr>
                        <w:r w:rsidRPr="007A502D">
                          <w:rPr>
                            <w:rFonts w:ascii="Times New Roman" w:eastAsia="Times New Roman" w:hAnsi="Times New Roman" w:cs="Times New Roman"/>
                            <w:sz w:val="24"/>
                            <w:szCs w:val="24"/>
                            <w:lang w:eastAsia="tr-TR"/>
                          </w:rPr>
                          <w:t>11. Destek Hizmetleri Dairesi Başkanlığı</w:t>
                        </w:r>
                      </w:p>
                      <w:p w:rsidR="007A502D" w:rsidRPr="007A502D" w:rsidRDefault="007A502D" w:rsidP="007A502D">
                        <w:pPr>
                          <w:spacing w:after="0" w:line="20" w:lineRule="atLeast"/>
                          <w:ind w:left="399" w:hanging="321"/>
                          <w:jc w:val="both"/>
                          <w:rPr>
                            <w:rFonts w:ascii="Calibri" w:eastAsia="Times New Roman" w:hAnsi="Calibri" w:cs="Times New Roman"/>
                            <w:sz w:val="24"/>
                            <w:szCs w:val="24"/>
                            <w:lang w:eastAsia="tr-TR"/>
                          </w:rPr>
                        </w:pPr>
                        <w:r w:rsidRPr="007A502D">
                          <w:rPr>
                            <w:rFonts w:ascii="Times New Roman" w:eastAsia="Times New Roman" w:hAnsi="Times New Roman" w:cs="Times New Roman"/>
                            <w:sz w:val="24"/>
                            <w:szCs w:val="24"/>
                            <w:lang w:eastAsia="tr-TR"/>
                          </w:rPr>
                          <w:t>12. Eğitim Dairesi Başkanlığı</w:t>
                        </w:r>
                      </w:p>
                    </w:tc>
                  </w:tr>
                </w:tbl>
                <w:p w:rsidR="007A502D" w:rsidRPr="007A502D" w:rsidRDefault="007A502D" w:rsidP="007A502D">
                  <w:pPr>
                    <w:spacing w:after="0" w:line="240" w:lineRule="exact"/>
                    <w:rPr>
                      <w:rFonts w:ascii="Times New Roman" w:eastAsia="Times New Roman" w:hAnsi="Times New Roman" w:cs="Times New Roman"/>
                      <w:sz w:val="24"/>
                      <w:szCs w:val="24"/>
                      <w:lang w:eastAsia="tr-TR"/>
                    </w:rPr>
                  </w:pPr>
                </w:p>
                <w:p w:rsidR="007A502D" w:rsidRPr="007A502D" w:rsidRDefault="007A502D" w:rsidP="007A502D">
                  <w:pPr>
                    <w:spacing w:after="0" w:line="240" w:lineRule="exact"/>
                    <w:rPr>
                      <w:rFonts w:ascii="Times New Roman" w:eastAsia="Times New Roman" w:hAnsi="Times New Roman" w:cs="Times New Roman"/>
                      <w:vanish/>
                      <w:sz w:val="24"/>
                      <w:szCs w:val="24"/>
                      <w:lang w:eastAsia="tr-TR"/>
                    </w:rPr>
                  </w:pPr>
                </w:p>
                <w:p w:rsidR="007A502D" w:rsidRPr="007A502D" w:rsidRDefault="007A502D" w:rsidP="007A502D">
                  <w:pPr>
                    <w:spacing w:after="0" w:line="240" w:lineRule="exact"/>
                    <w:jc w:val="center"/>
                    <w:rPr>
                      <w:rFonts w:ascii="Calibri" w:eastAsia="Times New Roman" w:hAnsi="Calibri" w:cs="Times New Roman"/>
                      <w:sz w:val="24"/>
                      <w:szCs w:val="24"/>
                      <w:lang w:eastAsia="tr-TR"/>
                    </w:rPr>
                  </w:pPr>
                  <w:r w:rsidRPr="007A502D">
                    <w:rPr>
                      <w:rFonts w:ascii="Times New Roman" w:eastAsia="Times New Roman" w:hAnsi="Times New Roman" w:cs="Times New Roman"/>
                      <w:b/>
                      <w:bCs/>
                      <w:color w:val="000000"/>
                      <w:sz w:val="24"/>
                      <w:szCs w:val="24"/>
                      <w:lang w:eastAsia="tr-TR"/>
                    </w:rPr>
                    <w:t>(1) SAYILI LİSTE</w:t>
                  </w:r>
                </w:p>
                <w:p w:rsidR="007A502D" w:rsidRPr="007A502D" w:rsidRDefault="007A502D" w:rsidP="007A502D">
                  <w:pPr>
                    <w:spacing w:after="0" w:line="240" w:lineRule="exact"/>
                    <w:rPr>
                      <w:rFonts w:ascii="Calibri" w:eastAsia="Times New Roman" w:hAnsi="Calibri" w:cs="Times New Roman"/>
                      <w:sz w:val="24"/>
                      <w:szCs w:val="24"/>
                      <w:lang w:eastAsia="tr-TR"/>
                    </w:rPr>
                  </w:pPr>
                  <w:r w:rsidRPr="007A502D">
                    <w:rPr>
                      <w:rFonts w:ascii="Times New Roman" w:eastAsia="Times New Roman" w:hAnsi="Times New Roman" w:cs="Times New Roman"/>
                      <w:b/>
                      <w:bCs/>
                      <w:color w:val="000000"/>
                      <w:sz w:val="24"/>
                      <w:szCs w:val="24"/>
                      <w:lang w:eastAsia="tr-TR"/>
                    </w:rPr>
                    <w:t>KURUMU:</w:t>
                  </w:r>
                  <w:r w:rsidRPr="007A502D">
                    <w:rPr>
                      <w:rFonts w:ascii="Times New Roman" w:eastAsia="Times New Roman" w:hAnsi="Times New Roman" w:cs="Times New Roman"/>
                      <w:color w:val="000000"/>
                      <w:sz w:val="24"/>
                      <w:szCs w:val="24"/>
                      <w:lang w:eastAsia="tr-TR"/>
                    </w:rPr>
                    <w:t xml:space="preserve"> GÖÇ İDARESİ GENEL MÜDÜRLÜĞÜ</w:t>
                  </w:r>
                </w:p>
                <w:p w:rsidR="007A502D" w:rsidRPr="007A502D" w:rsidRDefault="007A502D" w:rsidP="007A502D">
                  <w:pPr>
                    <w:spacing w:after="0" w:line="240" w:lineRule="exact"/>
                    <w:rPr>
                      <w:rFonts w:ascii="Times New Roman" w:eastAsia="Times New Roman" w:hAnsi="Times New Roman" w:cs="Times New Roman"/>
                      <w:color w:val="000000"/>
                      <w:sz w:val="24"/>
                      <w:szCs w:val="24"/>
                      <w:lang w:eastAsia="tr-TR"/>
                    </w:rPr>
                  </w:pPr>
                  <w:r w:rsidRPr="007A502D">
                    <w:rPr>
                      <w:rFonts w:ascii="Times New Roman" w:eastAsia="Times New Roman" w:hAnsi="Times New Roman" w:cs="Times New Roman"/>
                      <w:b/>
                      <w:bCs/>
                      <w:color w:val="000000"/>
                      <w:sz w:val="24"/>
                      <w:szCs w:val="24"/>
                      <w:lang w:eastAsia="tr-TR"/>
                    </w:rPr>
                    <w:t xml:space="preserve">TEŞKİLATI: </w:t>
                  </w:r>
                  <w:r w:rsidRPr="007A502D">
                    <w:rPr>
                      <w:rFonts w:ascii="Times New Roman" w:eastAsia="Times New Roman" w:hAnsi="Times New Roman" w:cs="Times New Roman"/>
                      <w:color w:val="000000"/>
                      <w:sz w:val="24"/>
                      <w:szCs w:val="24"/>
                      <w:lang w:eastAsia="tr-TR"/>
                    </w:rPr>
                    <w:t>MERKEZ</w:t>
                  </w:r>
                </w:p>
                <w:p w:rsidR="007A502D" w:rsidRPr="007A502D" w:rsidRDefault="007A502D" w:rsidP="007A502D">
                  <w:pPr>
                    <w:spacing w:after="0" w:line="240" w:lineRule="exact"/>
                    <w:rPr>
                      <w:rFonts w:ascii="Calibri" w:eastAsia="Times New Roman" w:hAnsi="Calibri" w:cs="Times New Roman"/>
                      <w:sz w:val="24"/>
                      <w:szCs w:val="24"/>
                      <w:lang w:eastAsia="tr-TR"/>
                    </w:rPr>
                  </w:pPr>
                </w:p>
                <w:tbl>
                  <w:tblPr>
                    <w:tblW w:w="8738" w:type="dxa"/>
                    <w:jc w:val="center"/>
                    <w:tblCellMar>
                      <w:left w:w="0" w:type="dxa"/>
                      <w:right w:w="0" w:type="dxa"/>
                    </w:tblCellMar>
                    <w:tblLook w:val="04A0"/>
                  </w:tblPr>
                  <w:tblGrid>
                    <w:gridCol w:w="863"/>
                    <w:gridCol w:w="3378"/>
                    <w:gridCol w:w="1372"/>
                    <w:gridCol w:w="1825"/>
                    <w:gridCol w:w="1300"/>
                  </w:tblGrid>
                  <w:tr w:rsidR="007A502D" w:rsidRPr="007A502D">
                    <w:trPr>
                      <w:trHeight w:val="20"/>
                      <w:jc w:val="center"/>
                    </w:trPr>
                    <w:tc>
                      <w:tcPr>
                        <w:tcW w:w="8738" w:type="dxa"/>
                        <w:gridSpan w:val="5"/>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b/>
                            <w:bCs/>
                            <w:color w:val="000000"/>
                            <w:sz w:val="24"/>
                            <w:szCs w:val="24"/>
                            <w:lang w:eastAsia="tr-TR"/>
                          </w:rPr>
                          <w:t>İHDAS EDİLEN KADROLARIN</w:t>
                        </w:r>
                      </w:p>
                    </w:tc>
                  </w:tr>
                  <w:tr w:rsidR="007A502D" w:rsidRPr="007A502D">
                    <w:trPr>
                      <w:trHeight w:val="20"/>
                      <w:jc w:val="center"/>
                    </w:trPr>
                    <w:tc>
                      <w:tcPr>
                        <w:tcW w:w="750" w:type="dxa"/>
                        <w:tcBorders>
                          <w:top w:val="single" w:sz="4"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b/>
                            <w:bCs/>
                            <w:color w:val="000000"/>
                            <w:sz w:val="24"/>
                            <w:szCs w:val="24"/>
                            <w:lang w:eastAsia="tr-TR"/>
                          </w:rPr>
                          <w:t>SINIFI</w:t>
                        </w:r>
                      </w:p>
                    </w:tc>
                    <w:tc>
                      <w:tcPr>
                        <w:tcW w:w="3428" w:type="dxa"/>
                        <w:tcBorders>
                          <w:top w:val="single" w:sz="4" w:space="0" w:color="auto"/>
                          <w:left w:val="nil"/>
                          <w:bottom w:val="single" w:sz="8" w:space="0" w:color="auto"/>
                          <w:right w:val="single" w:sz="8" w:space="0" w:color="auto"/>
                        </w:tcBorders>
                        <w:noWrap/>
                        <w:tcMar>
                          <w:top w:w="0" w:type="dxa"/>
                          <w:left w:w="70" w:type="dxa"/>
                          <w:bottom w:w="0" w:type="dxa"/>
                          <w:right w:w="70" w:type="dxa"/>
                        </w:tcMar>
                        <w:vAlign w:val="center"/>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b/>
                            <w:bCs/>
                            <w:color w:val="000000"/>
                            <w:sz w:val="24"/>
                            <w:szCs w:val="24"/>
                            <w:lang w:eastAsia="tr-TR"/>
                          </w:rPr>
                          <w:t>UNVANI</w:t>
                        </w:r>
                      </w:p>
                    </w:tc>
                    <w:tc>
                      <w:tcPr>
                        <w:tcW w:w="1391" w:type="dxa"/>
                        <w:tcBorders>
                          <w:top w:val="single" w:sz="4" w:space="0" w:color="auto"/>
                          <w:left w:val="nil"/>
                          <w:bottom w:val="single" w:sz="8" w:space="0" w:color="auto"/>
                          <w:right w:val="single" w:sz="8" w:space="0" w:color="auto"/>
                        </w:tcBorders>
                        <w:noWrap/>
                        <w:tcMar>
                          <w:top w:w="0" w:type="dxa"/>
                          <w:left w:w="70" w:type="dxa"/>
                          <w:bottom w:w="0" w:type="dxa"/>
                          <w:right w:w="70" w:type="dxa"/>
                        </w:tcMar>
                        <w:vAlign w:val="center"/>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b/>
                            <w:bCs/>
                            <w:color w:val="000000"/>
                            <w:sz w:val="24"/>
                            <w:szCs w:val="24"/>
                            <w:lang w:eastAsia="tr-TR"/>
                          </w:rPr>
                          <w:t>DERECESİ</w:t>
                        </w:r>
                      </w:p>
                    </w:tc>
                    <w:tc>
                      <w:tcPr>
                        <w:tcW w:w="1851" w:type="dxa"/>
                        <w:tcBorders>
                          <w:top w:val="single" w:sz="4" w:space="0" w:color="auto"/>
                          <w:left w:val="nil"/>
                          <w:bottom w:val="single" w:sz="8" w:space="0" w:color="auto"/>
                          <w:right w:val="single" w:sz="8" w:space="0" w:color="auto"/>
                        </w:tcBorders>
                        <w:tcMar>
                          <w:top w:w="0" w:type="dxa"/>
                          <w:left w:w="70" w:type="dxa"/>
                          <w:bottom w:w="0" w:type="dxa"/>
                          <w:right w:w="70" w:type="dxa"/>
                        </w:tcMar>
                        <w:vAlign w:val="center"/>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b/>
                            <w:bCs/>
                            <w:color w:val="000000"/>
                            <w:sz w:val="24"/>
                            <w:szCs w:val="24"/>
                            <w:lang w:eastAsia="tr-TR"/>
                          </w:rPr>
                          <w:t>SERBEST KADRO ADEDİ</w:t>
                        </w:r>
                      </w:p>
                    </w:tc>
                    <w:tc>
                      <w:tcPr>
                        <w:tcW w:w="1318" w:type="dxa"/>
                        <w:tcBorders>
                          <w:top w:val="single" w:sz="4" w:space="0" w:color="auto"/>
                          <w:left w:val="nil"/>
                          <w:bottom w:val="single" w:sz="8" w:space="0" w:color="auto"/>
                          <w:right w:val="single" w:sz="8" w:space="0" w:color="auto"/>
                        </w:tcBorders>
                        <w:noWrap/>
                        <w:tcMar>
                          <w:top w:w="0" w:type="dxa"/>
                          <w:left w:w="70" w:type="dxa"/>
                          <w:bottom w:w="0" w:type="dxa"/>
                          <w:right w:w="70" w:type="dxa"/>
                        </w:tcMar>
                        <w:vAlign w:val="center"/>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b/>
                            <w:bCs/>
                            <w:color w:val="000000"/>
                            <w:sz w:val="24"/>
                            <w:szCs w:val="24"/>
                            <w:lang w:eastAsia="tr-TR"/>
                          </w:rPr>
                          <w:t>TOPLAM</w:t>
                        </w:r>
                      </w:p>
                    </w:tc>
                  </w:tr>
                  <w:tr w:rsidR="007A502D" w:rsidRPr="007A502D">
                    <w:trPr>
                      <w:trHeight w:val="20"/>
                      <w:jc w:val="center"/>
                    </w:trPr>
                    <w:tc>
                      <w:tcPr>
                        <w:tcW w:w="75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MİAH</w:t>
                        </w:r>
                      </w:p>
                    </w:tc>
                    <w:tc>
                      <w:tcPr>
                        <w:tcW w:w="34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Genel Müdür</w:t>
                        </w:r>
                      </w:p>
                    </w:tc>
                    <w:tc>
                      <w:tcPr>
                        <w:tcW w:w="139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1</w:t>
                        </w:r>
                      </w:p>
                    </w:tc>
                    <w:tc>
                      <w:tcPr>
                        <w:tcW w:w="185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1</w:t>
                        </w:r>
                      </w:p>
                    </w:tc>
                    <w:tc>
                      <w:tcPr>
                        <w:tcW w:w="13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1</w:t>
                        </w:r>
                      </w:p>
                    </w:tc>
                  </w:tr>
                  <w:tr w:rsidR="007A502D" w:rsidRPr="007A502D">
                    <w:trPr>
                      <w:trHeight w:val="20"/>
                      <w:jc w:val="center"/>
                    </w:trPr>
                    <w:tc>
                      <w:tcPr>
                        <w:tcW w:w="75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MİAH</w:t>
                        </w:r>
                      </w:p>
                    </w:tc>
                    <w:tc>
                      <w:tcPr>
                        <w:tcW w:w="34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Genel Müdür Yardımcısı</w:t>
                        </w:r>
                      </w:p>
                    </w:tc>
                    <w:tc>
                      <w:tcPr>
                        <w:tcW w:w="139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1</w:t>
                        </w:r>
                      </w:p>
                    </w:tc>
                    <w:tc>
                      <w:tcPr>
                        <w:tcW w:w="185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2</w:t>
                        </w:r>
                      </w:p>
                    </w:tc>
                    <w:tc>
                      <w:tcPr>
                        <w:tcW w:w="13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2</w:t>
                        </w:r>
                      </w:p>
                    </w:tc>
                  </w:tr>
                  <w:tr w:rsidR="007A502D" w:rsidRPr="007A502D">
                    <w:trPr>
                      <w:trHeight w:val="20"/>
                      <w:jc w:val="center"/>
                    </w:trPr>
                    <w:tc>
                      <w:tcPr>
                        <w:tcW w:w="75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MİAH</w:t>
                        </w:r>
                      </w:p>
                    </w:tc>
                    <w:tc>
                      <w:tcPr>
                        <w:tcW w:w="34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Göç Politika ve Projeleri Dairesi Başkanı</w:t>
                        </w:r>
                      </w:p>
                    </w:tc>
                    <w:tc>
                      <w:tcPr>
                        <w:tcW w:w="139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1</w:t>
                        </w:r>
                      </w:p>
                    </w:tc>
                    <w:tc>
                      <w:tcPr>
                        <w:tcW w:w="185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1</w:t>
                        </w:r>
                      </w:p>
                    </w:tc>
                    <w:tc>
                      <w:tcPr>
                        <w:tcW w:w="13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1</w:t>
                        </w:r>
                      </w:p>
                    </w:tc>
                  </w:tr>
                  <w:tr w:rsidR="007A502D" w:rsidRPr="007A502D">
                    <w:trPr>
                      <w:trHeight w:val="20"/>
                      <w:jc w:val="center"/>
                    </w:trPr>
                    <w:tc>
                      <w:tcPr>
                        <w:tcW w:w="75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MİAH</w:t>
                        </w:r>
                      </w:p>
                    </w:tc>
                    <w:tc>
                      <w:tcPr>
                        <w:tcW w:w="34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Uyum ve İletişim Dairesi Başkanı</w:t>
                        </w:r>
                      </w:p>
                    </w:tc>
                    <w:tc>
                      <w:tcPr>
                        <w:tcW w:w="139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1</w:t>
                        </w:r>
                      </w:p>
                    </w:tc>
                    <w:tc>
                      <w:tcPr>
                        <w:tcW w:w="185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1</w:t>
                        </w:r>
                      </w:p>
                    </w:tc>
                    <w:tc>
                      <w:tcPr>
                        <w:tcW w:w="13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1</w:t>
                        </w:r>
                      </w:p>
                    </w:tc>
                  </w:tr>
                  <w:tr w:rsidR="007A502D" w:rsidRPr="007A502D">
                    <w:trPr>
                      <w:trHeight w:val="20"/>
                      <w:jc w:val="center"/>
                    </w:trPr>
                    <w:tc>
                      <w:tcPr>
                        <w:tcW w:w="75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MİAH</w:t>
                        </w:r>
                      </w:p>
                    </w:tc>
                    <w:tc>
                      <w:tcPr>
                        <w:tcW w:w="34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Dış İlişkiler Dairesi Başkanı</w:t>
                        </w:r>
                      </w:p>
                    </w:tc>
                    <w:tc>
                      <w:tcPr>
                        <w:tcW w:w="139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1</w:t>
                        </w:r>
                      </w:p>
                    </w:tc>
                    <w:tc>
                      <w:tcPr>
                        <w:tcW w:w="185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1</w:t>
                        </w:r>
                      </w:p>
                    </w:tc>
                    <w:tc>
                      <w:tcPr>
                        <w:tcW w:w="13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1</w:t>
                        </w:r>
                      </w:p>
                    </w:tc>
                  </w:tr>
                  <w:tr w:rsidR="007A502D" w:rsidRPr="007A502D">
                    <w:trPr>
                      <w:trHeight w:val="20"/>
                      <w:jc w:val="center"/>
                    </w:trPr>
                    <w:tc>
                      <w:tcPr>
                        <w:tcW w:w="75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MİAH</w:t>
                        </w:r>
                      </w:p>
                    </w:tc>
                    <w:tc>
                      <w:tcPr>
                        <w:tcW w:w="34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Strateji Geliştirme Dairesi Başkanı</w:t>
                        </w:r>
                      </w:p>
                    </w:tc>
                    <w:tc>
                      <w:tcPr>
                        <w:tcW w:w="139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1</w:t>
                        </w:r>
                      </w:p>
                    </w:tc>
                    <w:tc>
                      <w:tcPr>
                        <w:tcW w:w="185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1</w:t>
                        </w:r>
                      </w:p>
                    </w:tc>
                    <w:tc>
                      <w:tcPr>
                        <w:tcW w:w="13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1</w:t>
                        </w:r>
                      </w:p>
                    </w:tc>
                  </w:tr>
                  <w:tr w:rsidR="007A502D" w:rsidRPr="007A502D">
                    <w:trPr>
                      <w:trHeight w:val="20"/>
                      <w:jc w:val="center"/>
                    </w:trPr>
                    <w:tc>
                      <w:tcPr>
                        <w:tcW w:w="75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MİAH</w:t>
                        </w:r>
                      </w:p>
                    </w:tc>
                    <w:tc>
                      <w:tcPr>
                        <w:tcW w:w="34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 xml:space="preserve">Destek Hizmetleri Dairesi Başkanı </w:t>
                        </w:r>
                      </w:p>
                    </w:tc>
                    <w:tc>
                      <w:tcPr>
                        <w:tcW w:w="139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1</w:t>
                        </w:r>
                      </w:p>
                    </w:tc>
                    <w:tc>
                      <w:tcPr>
                        <w:tcW w:w="185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1</w:t>
                        </w:r>
                      </w:p>
                    </w:tc>
                    <w:tc>
                      <w:tcPr>
                        <w:tcW w:w="13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1</w:t>
                        </w:r>
                      </w:p>
                    </w:tc>
                  </w:tr>
                  <w:tr w:rsidR="007A502D" w:rsidRPr="007A502D">
                    <w:trPr>
                      <w:trHeight w:val="20"/>
                      <w:jc w:val="center"/>
                    </w:trPr>
                    <w:tc>
                      <w:tcPr>
                        <w:tcW w:w="75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GİH</w:t>
                        </w:r>
                      </w:p>
                    </w:tc>
                    <w:tc>
                      <w:tcPr>
                        <w:tcW w:w="34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Yabancılar Dairesi Başkanı</w:t>
                        </w:r>
                      </w:p>
                    </w:tc>
                    <w:tc>
                      <w:tcPr>
                        <w:tcW w:w="139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1</w:t>
                        </w:r>
                      </w:p>
                    </w:tc>
                    <w:tc>
                      <w:tcPr>
                        <w:tcW w:w="185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1</w:t>
                        </w:r>
                      </w:p>
                    </w:tc>
                    <w:tc>
                      <w:tcPr>
                        <w:tcW w:w="13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1</w:t>
                        </w:r>
                      </w:p>
                    </w:tc>
                  </w:tr>
                  <w:tr w:rsidR="007A502D" w:rsidRPr="007A502D">
                    <w:trPr>
                      <w:trHeight w:val="20"/>
                      <w:jc w:val="center"/>
                    </w:trPr>
                    <w:tc>
                      <w:tcPr>
                        <w:tcW w:w="75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GİH</w:t>
                        </w:r>
                      </w:p>
                    </w:tc>
                    <w:tc>
                      <w:tcPr>
                        <w:tcW w:w="34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Uluslararası Koruma Dairesi Başkanı</w:t>
                        </w:r>
                      </w:p>
                    </w:tc>
                    <w:tc>
                      <w:tcPr>
                        <w:tcW w:w="139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1</w:t>
                        </w:r>
                      </w:p>
                    </w:tc>
                    <w:tc>
                      <w:tcPr>
                        <w:tcW w:w="185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1</w:t>
                        </w:r>
                      </w:p>
                    </w:tc>
                    <w:tc>
                      <w:tcPr>
                        <w:tcW w:w="13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1</w:t>
                        </w:r>
                      </w:p>
                    </w:tc>
                  </w:tr>
                  <w:tr w:rsidR="007A502D" w:rsidRPr="007A502D">
                    <w:trPr>
                      <w:trHeight w:val="20"/>
                      <w:jc w:val="center"/>
                    </w:trPr>
                    <w:tc>
                      <w:tcPr>
                        <w:tcW w:w="75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GİH</w:t>
                        </w:r>
                      </w:p>
                    </w:tc>
                    <w:tc>
                      <w:tcPr>
                        <w:tcW w:w="34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İnsan Ticareti Mağdurlarını Koruma Dairesi Başkanı</w:t>
                        </w:r>
                      </w:p>
                    </w:tc>
                    <w:tc>
                      <w:tcPr>
                        <w:tcW w:w="139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1</w:t>
                        </w:r>
                      </w:p>
                    </w:tc>
                    <w:tc>
                      <w:tcPr>
                        <w:tcW w:w="185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1</w:t>
                        </w:r>
                      </w:p>
                    </w:tc>
                    <w:tc>
                      <w:tcPr>
                        <w:tcW w:w="13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1</w:t>
                        </w:r>
                      </w:p>
                    </w:tc>
                  </w:tr>
                  <w:tr w:rsidR="007A502D" w:rsidRPr="007A502D">
                    <w:trPr>
                      <w:trHeight w:val="20"/>
                      <w:jc w:val="center"/>
                    </w:trPr>
                    <w:tc>
                      <w:tcPr>
                        <w:tcW w:w="75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GİH</w:t>
                        </w:r>
                      </w:p>
                    </w:tc>
                    <w:tc>
                      <w:tcPr>
                        <w:tcW w:w="34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Bilgi Teknolojileri Dairesi Başkanı</w:t>
                        </w:r>
                      </w:p>
                    </w:tc>
                    <w:tc>
                      <w:tcPr>
                        <w:tcW w:w="139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1</w:t>
                        </w:r>
                      </w:p>
                    </w:tc>
                    <w:tc>
                      <w:tcPr>
                        <w:tcW w:w="185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1</w:t>
                        </w:r>
                      </w:p>
                    </w:tc>
                    <w:tc>
                      <w:tcPr>
                        <w:tcW w:w="13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1</w:t>
                        </w:r>
                      </w:p>
                    </w:tc>
                  </w:tr>
                  <w:tr w:rsidR="007A502D" w:rsidRPr="007A502D">
                    <w:trPr>
                      <w:trHeight w:val="20"/>
                      <w:jc w:val="center"/>
                    </w:trPr>
                    <w:tc>
                      <w:tcPr>
                        <w:tcW w:w="75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GİH</w:t>
                        </w:r>
                      </w:p>
                    </w:tc>
                    <w:tc>
                      <w:tcPr>
                        <w:tcW w:w="34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İnsan Kaynakları Dairesi Başkanı</w:t>
                        </w:r>
                      </w:p>
                    </w:tc>
                    <w:tc>
                      <w:tcPr>
                        <w:tcW w:w="139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1</w:t>
                        </w:r>
                      </w:p>
                    </w:tc>
                    <w:tc>
                      <w:tcPr>
                        <w:tcW w:w="185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1</w:t>
                        </w:r>
                      </w:p>
                    </w:tc>
                    <w:tc>
                      <w:tcPr>
                        <w:tcW w:w="13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1</w:t>
                        </w:r>
                      </w:p>
                    </w:tc>
                  </w:tr>
                  <w:tr w:rsidR="007A502D" w:rsidRPr="007A502D">
                    <w:trPr>
                      <w:trHeight w:val="20"/>
                      <w:jc w:val="center"/>
                    </w:trPr>
                    <w:tc>
                      <w:tcPr>
                        <w:tcW w:w="75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GİH</w:t>
                        </w:r>
                      </w:p>
                    </w:tc>
                    <w:tc>
                      <w:tcPr>
                        <w:tcW w:w="34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Eğitim Dairesi Başkanı</w:t>
                        </w:r>
                      </w:p>
                    </w:tc>
                    <w:tc>
                      <w:tcPr>
                        <w:tcW w:w="139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1</w:t>
                        </w:r>
                      </w:p>
                    </w:tc>
                    <w:tc>
                      <w:tcPr>
                        <w:tcW w:w="185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1</w:t>
                        </w:r>
                      </w:p>
                    </w:tc>
                    <w:tc>
                      <w:tcPr>
                        <w:tcW w:w="13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1</w:t>
                        </w:r>
                      </w:p>
                    </w:tc>
                  </w:tr>
                  <w:tr w:rsidR="007A502D" w:rsidRPr="007A502D">
                    <w:trPr>
                      <w:trHeight w:val="20"/>
                      <w:jc w:val="center"/>
                    </w:trPr>
                    <w:tc>
                      <w:tcPr>
                        <w:tcW w:w="75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GİH</w:t>
                        </w:r>
                      </w:p>
                    </w:tc>
                    <w:tc>
                      <w:tcPr>
                        <w:tcW w:w="34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I. Hukuk Müşaviri</w:t>
                        </w:r>
                      </w:p>
                    </w:tc>
                    <w:tc>
                      <w:tcPr>
                        <w:tcW w:w="139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1</w:t>
                        </w:r>
                      </w:p>
                    </w:tc>
                    <w:tc>
                      <w:tcPr>
                        <w:tcW w:w="185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1</w:t>
                        </w:r>
                      </w:p>
                    </w:tc>
                    <w:tc>
                      <w:tcPr>
                        <w:tcW w:w="13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1</w:t>
                        </w:r>
                      </w:p>
                    </w:tc>
                  </w:tr>
                  <w:tr w:rsidR="007A502D" w:rsidRPr="007A502D">
                    <w:trPr>
                      <w:trHeight w:val="20"/>
                      <w:jc w:val="center"/>
                    </w:trPr>
                    <w:tc>
                      <w:tcPr>
                        <w:tcW w:w="75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GİH</w:t>
                        </w:r>
                      </w:p>
                    </w:tc>
                    <w:tc>
                      <w:tcPr>
                        <w:tcW w:w="34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Göç Uzmanı</w:t>
                        </w:r>
                      </w:p>
                    </w:tc>
                    <w:tc>
                      <w:tcPr>
                        <w:tcW w:w="139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1</w:t>
                        </w:r>
                      </w:p>
                    </w:tc>
                    <w:tc>
                      <w:tcPr>
                        <w:tcW w:w="185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15</w:t>
                        </w:r>
                      </w:p>
                    </w:tc>
                    <w:tc>
                      <w:tcPr>
                        <w:tcW w:w="13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15</w:t>
                        </w:r>
                      </w:p>
                    </w:tc>
                  </w:tr>
                  <w:tr w:rsidR="007A502D" w:rsidRPr="007A502D">
                    <w:trPr>
                      <w:trHeight w:val="20"/>
                      <w:jc w:val="center"/>
                    </w:trPr>
                    <w:tc>
                      <w:tcPr>
                        <w:tcW w:w="75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GİH</w:t>
                        </w:r>
                      </w:p>
                    </w:tc>
                    <w:tc>
                      <w:tcPr>
                        <w:tcW w:w="34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Göç Uzmanı</w:t>
                        </w:r>
                      </w:p>
                    </w:tc>
                    <w:tc>
                      <w:tcPr>
                        <w:tcW w:w="139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2</w:t>
                        </w:r>
                      </w:p>
                    </w:tc>
                    <w:tc>
                      <w:tcPr>
                        <w:tcW w:w="185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15</w:t>
                        </w:r>
                      </w:p>
                    </w:tc>
                    <w:tc>
                      <w:tcPr>
                        <w:tcW w:w="13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15</w:t>
                        </w:r>
                      </w:p>
                    </w:tc>
                  </w:tr>
                  <w:tr w:rsidR="007A502D" w:rsidRPr="007A502D">
                    <w:trPr>
                      <w:trHeight w:val="20"/>
                      <w:jc w:val="center"/>
                    </w:trPr>
                    <w:tc>
                      <w:tcPr>
                        <w:tcW w:w="75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GİH</w:t>
                        </w:r>
                      </w:p>
                    </w:tc>
                    <w:tc>
                      <w:tcPr>
                        <w:tcW w:w="34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Göç Uzmanı</w:t>
                        </w:r>
                      </w:p>
                    </w:tc>
                    <w:tc>
                      <w:tcPr>
                        <w:tcW w:w="139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3</w:t>
                        </w:r>
                      </w:p>
                    </w:tc>
                    <w:tc>
                      <w:tcPr>
                        <w:tcW w:w="185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15</w:t>
                        </w:r>
                      </w:p>
                    </w:tc>
                    <w:tc>
                      <w:tcPr>
                        <w:tcW w:w="13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15</w:t>
                        </w:r>
                      </w:p>
                    </w:tc>
                  </w:tr>
                  <w:tr w:rsidR="007A502D" w:rsidRPr="007A502D" w:rsidTr="007A502D">
                    <w:trPr>
                      <w:trHeight w:val="20"/>
                      <w:jc w:val="center"/>
                    </w:trPr>
                    <w:tc>
                      <w:tcPr>
                        <w:tcW w:w="750" w:type="dxa"/>
                        <w:tcBorders>
                          <w:top w:val="nil"/>
                          <w:left w:val="single" w:sz="8" w:space="0" w:color="auto"/>
                          <w:bottom w:val="single" w:sz="4"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GİH</w:t>
                        </w:r>
                      </w:p>
                    </w:tc>
                    <w:tc>
                      <w:tcPr>
                        <w:tcW w:w="3428" w:type="dxa"/>
                        <w:tcBorders>
                          <w:top w:val="nil"/>
                          <w:left w:val="nil"/>
                          <w:bottom w:val="single" w:sz="4"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Göç Uzmanı</w:t>
                        </w:r>
                      </w:p>
                    </w:tc>
                    <w:tc>
                      <w:tcPr>
                        <w:tcW w:w="1391" w:type="dxa"/>
                        <w:tcBorders>
                          <w:top w:val="nil"/>
                          <w:left w:val="nil"/>
                          <w:bottom w:val="single" w:sz="4"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4</w:t>
                        </w:r>
                      </w:p>
                    </w:tc>
                    <w:tc>
                      <w:tcPr>
                        <w:tcW w:w="1851" w:type="dxa"/>
                        <w:tcBorders>
                          <w:top w:val="nil"/>
                          <w:left w:val="nil"/>
                          <w:bottom w:val="single" w:sz="4"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15</w:t>
                        </w:r>
                      </w:p>
                    </w:tc>
                    <w:tc>
                      <w:tcPr>
                        <w:tcW w:w="1318" w:type="dxa"/>
                        <w:tcBorders>
                          <w:top w:val="nil"/>
                          <w:left w:val="nil"/>
                          <w:bottom w:val="single" w:sz="4"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15</w:t>
                        </w:r>
                      </w:p>
                    </w:tc>
                  </w:tr>
                  <w:tr w:rsidR="007A502D" w:rsidRPr="007A502D" w:rsidTr="007A502D">
                    <w:trPr>
                      <w:trHeight w:val="20"/>
                      <w:jc w:val="center"/>
                    </w:trPr>
                    <w:tc>
                      <w:tcPr>
                        <w:tcW w:w="750"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lastRenderedPageBreak/>
                          <w:t>GİH</w:t>
                        </w:r>
                      </w:p>
                    </w:tc>
                    <w:tc>
                      <w:tcPr>
                        <w:tcW w:w="342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Göç Uzmanı</w:t>
                        </w:r>
                      </w:p>
                    </w:tc>
                    <w:tc>
                      <w:tcPr>
                        <w:tcW w:w="139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5</w:t>
                        </w:r>
                      </w:p>
                    </w:tc>
                    <w:tc>
                      <w:tcPr>
                        <w:tcW w:w="185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15</w:t>
                        </w:r>
                      </w:p>
                    </w:tc>
                    <w:tc>
                      <w:tcPr>
                        <w:tcW w:w="131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15</w:t>
                        </w:r>
                      </w:p>
                    </w:tc>
                  </w:tr>
                  <w:tr w:rsidR="007A502D" w:rsidRPr="007A502D" w:rsidTr="007A502D">
                    <w:trPr>
                      <w:trHeight w:val="20"/>
                      <w:jc w:val="center"/>
                    </w:trPr>
                    <w:tc>
                      <w:tcPr>
                        <w:tcW w:w="750" w:type="dxa"/>
                        <w:tcBorders>
                          <w:top w:val="single" w:sz="4"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GİH</w:t>
                        </w:r>
                      </w:p>
                    </w:tc>
                    <w:tc>
                      <w:tcPr>
                        <w:tcW w:w="3428" w:type="dxa"/>
                        <w:tcBorders>
                          <w:top w:val="single" w:sz="4" w:space="0" w:color="auto"/>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Göç Uzmanı</w:t>
                        </w:r>
                      </w:p>
                    </w:tc>
                    <w:tc>
                      <w:tcPr>
                        <w:tcW w:w="1391" w:type="dxa"/>
                        <w:tcBorders>
                          <w:top w:val="single" w:sz="4" w:space="0" w:color="auto"/>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6</w:t>
                        </w:r>
                      </w:p>
                    </w:tc>
                    <w:tc>
                      <w:tcPr>
                        <w:tcW w:w="1851" w:type="dxa"/>
                        <w:tcBorders>
                          <w:top w:val="single" w:sz="4" w:space="0" w:color="auto"/>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15</w:t>
                        </w:r>
                      </w:p>
                    </w:tc>
                    <w:tc>
                      <w:tcPr>
                        <w:tcW w:w="1318" w:type="dxa"/>
                        <w:tcBorders>
                          <w:top w:val="single" w:sz="4" w:space="0" w:color="auto"/>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15</w:t>
                        </w:r>
                      </w:p>
                    </w:tc>
                  </w:tr>
                  <w:tr w:rsidR="007A502D" w:rsidRPr="007A502D">
                    <w:trPr>
                      <w:trHeight w:val="20"/>
                      <w:jc w:val="center"/>
                    </w:trPr>
                    <w:tc>
                      <w:tcPr>
                        <w:tcW w:w="75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GİH</w:t>
                        </w:r>
                      </w:p>
                    </w:tc>
                    <w:tc>
                      <w:tcPr>
                        <w:tcW w:w="34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Göç Uzmanı</w:t>
                        </w:r>
                      </w:p>
                    </w:tc>
                    <w:tc>
                      <w:tcPr>
                        <w:tcW w:w="139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7</w:t>
                        </w:r>
                      </w:p>
                    </w:tc>
                    <w:tc>
                      <w:tcPr>
                        <w:tcW w:w="185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15</w:t>
                        </w:r>
                      </w:p>
                    </w:tc>
                    <w:tc>
                      <w:tcPr>
                        <w:tcW w:w="13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15</w:t>
                        </w:r>
                      </w:p>
                    </w:tc>
                  </w:tr>
                  <w:tr w:rsidR="007A502D" w:rsidRPr="007A502D">
                    <w:trPr>
                      <w:trHeight w:val="20"/>
                      <w:jc w:val="center"/>
                    </w:trPr>
                    <w:tc>
                      <w:tcPr>
                        <w:tcW w:w="75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GİH</w:t>
                        </w:r>
                      </w:p>
                    </w:tc>
                    <w:tc>
                      <w:tcPr>
                        <w:tcW w:w="34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Göç Uzman Yardımcısı</w:t>
                        </w:r>
                      </w:p>
                    </w:tc>
                    <w:tc>
                      <w:tcPr>
                        <w:tcW w:w="139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8</w:t>
                        </w:r>
                      </w:p>
                    </w:tc>
                    <w:tc>
                      <w:tcPr>
                        <w:tcW w:w="185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35</w:t>
                        </w:r>
                      </w:p>
                    </w:tc>
                    <w:tc>
                      <w:tcPr>
                        <w:tcW w:w="13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35</w:t>
                        </w:r>
                      </w:p>
                    </w:tc>
                  </w:tr>
                  <w:tr w:rsidR="007A502D" w:rsidRPr="007A502D">
                    <w:trPr>
                      <w:trHeight w:val="20"/>
                      <w:jc w:val="center"/>
                    </w:trPr>
                    <w:tc>
                      <w:tcPr>
                        <w:tcW w:w="75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GİH</w:t>
                        </w:r>
                      </w:p>
                    </w:tc>
                    <w:tc>
                      <w:tcPr>
                        <w:tcW w:w="34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Göç Uzman Yardımcısı</w:t>
                        </w:r>
                      </w:p>
                    </w:tc>
                    <w:tc>
                      <w:tcPr>
                        <w:tcW w:w="139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9</w:t>
                        </w:r>
                      </w:p>
                    </w:tc>
                    <w:tc>
                      <w:tcPr>
                        <w:tcW w:w="185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65</w:t>
                        </w:r>
                      </w:p>
                    </w:tc>
                    <w:tc>
                      <w:tcPr>
                        <w:tcW w:w="13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65</w:t>
                        </w:r>
                      </w:p>
                    </w:tc>
                  </w:tr>
                  <w:tr w:rsidR="007A502D" w:rsidRPr="007A502D">
                    <w:trPr>
                      <w:trHeight w:val="20"/>
                      <w:jc w:val="center"/>
                    </w:trPr>
                    <w:tc>
                      <w:tcPr>
                        <w:tcW w:w="75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GİH</w:t>
                        </w:r>
                      </w:p>
                    </w:tc>
                    <w:tc>
                      <w:tcPr>
                        <w:tcW w:w="34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Mali Hizmetler Uzmanı</w:t>
                        </w:r>
                      </w:p>
                    </w:tc>
                    <w:tc>
                      <w:tcPr>
                        <w:tcW w:w="139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5</w:t>
                        </w:r>
                      </w:p>
                    </w:tc>
                    <w:tc>
                      <w:tcPr>
                        <w:tcW w:w="185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5</w:t>
                        </w:r>
                      </w:p>
                    </w:tc>
                    <w:tc>
                      <w:tcPr>
                        <w:tcW w:w="13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5</w:t>
                        </w:r>
                      </w:p>
                    </w:tc>
                  </w:tr>
                  <w:tr w:rsidR="007A502D" w:rsidRPr="007A502D">
                    <w:trPr>
                      <w:trHeight w:val="20"/>
                      <w:jc w:val="center"/>
                    </w:trPr>
                    <w:tc>
                      <w:tcPr>
                        <w:tcW w:w="75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GİH</w:t>
                        </w:r>
                      </w:p>
                    </w:tc>
                    <w:tc>
                      <w:tcPr>
                        <w:tcW w:w="34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 xml:space="preserve">Mali Hizmetler Uzman Yardımcısı </w:t>
                        </w:r>
                      </w:p>
                    </w:tc>
                    <w:tc>
                      <w:tcPr>
                        <w:tcW w:w="139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9</w:t>
                        </w:r>
                      </w:p>
                    </w:tc>
                    <w:tc>
                      <w:tcPr>
                        <w:tcW w:w="185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5</w:t>
                        </w:r>
                      </w:p>
                    </w:tc>
                    <w:tc>
                      <w:tcPr>
                        <w:tcW w:w="13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5</w:t>
                        </w:r>
                      </w:p>
                    </w:tc>
                  </w:tr>
                  <w:tr w:rsidR="007A502D" w:rsidRPr="007A502D">
                    <w:trPr>
                      <w:trHeight w:val="20"/>
                      <w:jc w:val="center"/>
                    </w:trPr>
                    <w:tc>
                      <w:tcPr>
                        <w:tcW w:w="75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GİH</w:t>
                        </w:r>
                      </w:p>
                    </w:tc>
                    <w:tc>
                      <w:tcPr>
                        <w:tcW w:w="34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 xml:space="preserve">Çözümleyici </w:t>
                        </w:r>
                      </w:p>
                    </w:tc>
                    <w:tc>
                      <w:tcPr>
                        <w:tcW w:w="139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1</w:t>
                        </w:r>
                      </w:p>
                    </w:tc>
                    <w:tc>
                      <w:tcPr>
                        <w:tcW w:w="185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1</w:t>
                        </w:r>
                      </w:p>
                    </w:tc>
                    <w:tc>
                      <w:tcPr>
                        <w:tcW w:w="13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1</w:t>
                        </w:r>
                      </w:p>
                    </w:tc>
                  </w:tr>
                  <w:tr w:rsidR="007A502D" w:rsidRPr="007A502D">
                    <w:trPr>
                      <w:trHeight w:val="20"/>
                      <w:jc w:val="center"/>
                    </w:trPr>
                    <w:tc>
                      <w:tcPr>
                        <w:tcW w:w="75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GİH</w:t>
                        </w:r>
                      </w:p>
                    </w:tc>
                    <w:tc>
                      <w:tcPr>
                        <w:tcW w:w="34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 xml:space="preserve">Çözümleyici </w:t>
                        </w:r>
                      </w:p>
                    </w:tc>
                    <w:tc>
                      <w:tcPr>
                        <w:tcW w:w="139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2</w:t>
                        </w:r>
                      </w:p>
                    </w:tc>
                    <w:tc>
                      <w:tcPr>
                        <w:tcW w:w="185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1</w:t>
                        </w:r>
                      </w:p>
                    </w:tc>
                    <w:tc>
                      <w:tcPr>
                        <w:tcW w:w="13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1</w:t>
                        </w:r>
                      </w:p>
                    </w:tc>
                  </w:tr>
                  <w:tr w:rsidR="007A502D" w:rsidRPr="007A502D">
                    <w:trPr>
                      <w:trHeight w:val="20"/>
                      <w:jc w:val="center"/>
                    </w:trPr>
                    <w:tc>
                      <w:tcPr>
                        <w:tcW w:w="75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GİH</w:t>
                        </w:r>
                      </w:p>
                    </w:tc>
                    <w:tc>
                      <w:tcPr>
                        <w:tcW w:w="34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 xml:space="preserve">Çözümleyici </w:t>
                        </w:r>
                      </w:p>
                    </w:tc>
                    <w:tc>
                      <w:tcPr>
                        <w:tcW w:w="139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4</w:t>
                        </w:r>
                      </w:p>
                    </w:tc>
                    <w:tc>
                      <w:tcPr>
                        <w:tcW w:w="185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1</w:t>
                        </w:r>
                      </w:p>
                    </w:tc>
                    <w:tc>
                      <w:tcPr>
                        <w:tcW w:w="13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1</w:t>
                        </w:r>
                      </w:p>
                    </w:tc>
                  </w:tr>
                  <w:tr w:rsidR="007A502D" w:rsidRPr="007A502D">
                    <w:trPr>
                      <w:trHeight w:val="20"/>
                      <w:jc w:val="center"/>
                    </w:trPr>
                    <w:tc>
                      <w:tcPr>
                        <w:tcW w:w="75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GİH</w:t>
                        </w:r>
                      </w:p>
                    </w:tc>
                    <w:tc>
                      <w:tcPr>
                        <w:tcW w:w="34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 xml:space="preserve">Çözümleyici </w:t>
                        </w:r>
                      </w:p>
                    </w:tc>
                    <w:tc>
                      <w:tcPr>
                        <w:tcW w:w="139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6</w:t>
                        </w:r>
                      </w:p>
                    </w:tc>
                    <w:tc>
                      <w:tcPr>
                        <w:tcW w:w="185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1</w:t>
                        </w:r>
                      </w:p>
                    </w:tc>
                    <w:tc>
                      <w:tcPr>
                        <w:tcW w:w="13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1</w:t>
                        </w:r>
                      </w:p>
                    </w:tc>
                  </w:tr>
                  <w:tr w:rsidR="007A502D" w:rsidRPr="007A502D">
                    <w:trPr>
                      <w:trHeight w:val="20"/>
                      <w:jc w:val="center"/>
                    </w:trPr>
                    <w:tc>
                      <w:tcPr>
                        <w:tcW w:w="75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GİH</w:t>
                        </w:r>
                      </w:p>
                    </w:tc>
                    <w:tc>
                      <w:tcPr>
                        <w:tcW w:w="34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 xml:space="preserve">Çözümleyici </w:t>
                        </w:r>
                      </w:p>
                    </w:tc>
                    <w:tc>
                      <w:tcPr>
                        <w:tcW w:w="139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7</w:t>
                        </w:r>
                      </w:p>
                    </w:tc>
                    <w:tc>
                      <w:tcPr>
                        <w:tcW w:w="185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1</w:t>
                        </w:r>
                      </w:p>
                    </w:tc>
                    <w:tc>
                      <w:tcPr>
                        <w:tcW w:w="13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1</w:t>
                        </w:r>
                      </w:p>
                    </w:tc>
                  </w:tr>
                  <w:tr w:rsidR="007A502D" w:rsidRPr="007A502D">
                    <w:trPr>
                      <w:trHeight w:val="20"/>
                      <w:jc w:val="center"/>
                    </w:trPr>
                    <w:tc>
                      <w:tcPr>
                        <w:tcW w:w="75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GİH</w:t>
                        </w:r>
                      </w:p>
                    </w:tc>
                    <w:tc>
                      <w:tcPr>
                        <w:tcW w:w="34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 xml:space="preserve">Çözümleyici </w:t>
                        </w:r>
                      </w:p>
                    </w:tc>
                    <w:tc>
                      <w:tcPr>
                        <w:tcW w:w="139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8</w:t>
                        </w:r>
                      </w:p>
                    </w:tc>
                    <w:tc>
                      <w:tcPr>
                        <w:tcW w:w="185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1</w:t>
                        </w:r>
                      </w:p>
                    </w:tc>
                    <w:tc>
                      <w:tcPr>
                        <w:tcW w:w="13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1</w:t>
                        </w:r>
                      </w:p>
                    </w:tc>
                  </w:tr>
                  <w:tr w:rsidR="007A502D" w:rsidRPr="007A502D">
                    <w:trPr>
                      <w:trHeight w:val="20"/>
                      <w:jc w:val="center"/>
                    </w:trPr>
                    <w:tc>
                      <w:tcPr>
                        <w:tcW w:w="75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GİH</w:t>
                        </w:r>
                      </w:p>
                    </w:tc>
                    <w:tc>
                      <w:tcPr>
                        <w:tcW w:w="34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Programcı</w:t>
                        </w:r>
                      </w:p>
                    </w:tc>
                    <w:tc>
                      <w:tcPr>
                        <w:tcW w:w="139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1</w:t>
                        </w:r>
                      </w:p>
                    </w:tc>
                    <w:tc>
                      <w:tcPr>
                        <w:tcW w:w="185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1</w:t>
                        </w:r>
                      </w:p>
                    </w:tc>
                    <w:tc>
                      <w:tcPr>
                        <w:tcW w:w="13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1</w:t>
                        </w:r>
                      </w:p>
                    </w:tc>
                  </w:tr>
                  <w:tr w:rsidR="007A502D" w:rsidRPr="007A502D">
                    <w:trPr>
                      <w:trHeight w:val="20"/>
                      <w:jc w:val="center"/>
                    </w:trPr>
                    <w:tc>
                      <w:tcPr>
                        <w:tcW w:w="75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GİH</w:t>
                        </w:r>
                      </w:p>
                    </w:tc>
                    <w:tc>
                      <w:tcPr>
                        <w:tcW w:w="34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Programcı</w:t>
                        </w:r>
                      </w:p>
                    </w:tc>
                    <w:tc>
                      <w:tcPr>
                        <w:tcW w:w="139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3</w:t>
                        </w:r>
                      </w:p>
                    </w:tc>
                    <w:tc>
                      <w:tcPr>
                        <w:tcW w:w="185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1</w:t>
                        </w:r>
                      </w:p>
                    </w:tc>
                    <w:tc>
                      <w:tcPr>
                        <w:tcW w:w="13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1</w:t>
                        </w:r>
                      </w:p>
                    </w:tc>
                  </w:tr>
                  <w:tr w:rsidR="007A502D" w:rsidRPr="007A502D">
                    <w:trPr>
                      <w:trHeight w:val="20"/>
                      <w:jc w:val="center"/>
                    </w:trPr>
                    <w:tc>
                      <w:tcPr>
                        <w:tcW w:w="75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GİH</w:t>
                        </w:r>
                      </w:p>
                    </w:tc>
                    <w:tc>
                      <w:tcPr>
                        <w:tcW w:w="34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Programcı</w:t>
                        </w:r>
                      </w:p>
                    </w:tc>
                    <w:tc>
                      <w:tcPr>
                        <w:tcW w:w="139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4</w:t>
                        </w:r>
                      </w:p>
                    </w:tc>
                    <w:tc>
                      <w:tcPr>
                        <w:tcW w:w="185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1</w:t>
                        </w:r>
                      </w:p>
                    </w:tc>
                    <w:tc>
                      <w:tcPr>
                        <w:tcW w:w="13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1</w:t>
                        </w:r>
                      </w:p>
                    </w:tc>
                  </w:tr>
                  <w:tr w:rsidR="007A502D" w:rsidRPr="007A502D">
                    <w:trPr>
                      <w:trHeight w:val="20"/>
                      <w:jc w:val="center"/>
                    </w:trPr>
                    <w:tc>
                      <w:tcPr>
                        <w:tcW w:w="75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GİH</w:t>
                        </w:r>
                      </w:p>
                    </w:tc>
                    <w:tc>
                      <w:tcPr>
                        <w:tcW w:w="34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Programcı</w:t>
                        </w:r>
                      </w:p>
                    </w:tc>
                    <w:tc>
                      <w:tcPr>
                        <w:tcW w:w="139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5</w:t>
                        </w:r>
                      </w:p>
                    </w:tc>
                    <w:tc>
                      <w:tcPr>
                        <w:tcW w:w="185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1</w:t>
                        </w:r>
                      </w:p>
                    </w:tc>
                    <w:tc>
                      <w:tcPr>
                        <w:tcW w:w="13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1</w:t>
                        </w:r>
                      </w:p>
                    </w:tc>
                  </w:tr>
                  <w:tr w:rsidR="007A502D" w:rsidRPr="007A502D">
                    <w:trPr>
                      <w:trHeight w:val="20"/>
                      <w:jc w:val="center"/>
                    </w:trPr>
                    <w:tc>
                      <w:tcPr>
                        <w:tcW w:w="75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GİH</w:t>
                        </w:r>
                      </w:p>
                    </w:tc>
                    <w:tc>
                      <w:tcPr>
                        <w:tcW w:w="34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Programcı</w:t>
                        </w:r>
                      </w:p>
                    </w:tc>
                    <w:tc>
                      <w:tcPr>
                        <w:tcW w:w="139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6</w:t>
                        </w:r>
                      </w:p>
                    </w:tc>
                    <w:tc>
                      <w:tcPr>
                        <w:tcW w:w="185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1</w:t>
                        </w:r>
                      </w:p>
                    </w:tc>
                    <w:tc>
                      <w:tcPr>
                        <w:tcW w:w="13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1</w:t>
                        </w:r>
                      </w:p>
                    </w:tc>
                  </w:tr>
                  <w:tr w:rsidR="007A502D" w:rsidRPr="007A502D">
                    <w:trPr>
                      <w:trHeight w:val="20"/>
                      <w:jc w:val="center"/>
                    </w:trPr>
                    <w:tc>
                      <w:tcPr>
                        <w:tcW w:w="75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GİH</w:t>
                        </w:r>
                      </w:p>
                    </w:tc>
                    <w:tc>
                      <w:tcPr>
                        <w:tcW w:w="34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Programcı</w:t>
                        </w:r>
                      </w:p>
                    </w:tc>
                    <w:tc>
                      <w:tcPr>
                        <w:tcW w:w="139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8</w:t>
                        </w:r>
                      </w:p>
                    </w:tc>
                    <w:tc>
                      <w:tcPr>
                        <w:tcW w:w="185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2</w:t>
                        </w:r>
                      </w:p>
                    </w:tc>
                    <w:tc>
                      <w:tcPr>
                        <w:tcW w:w="13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2</w:t>
                        </w:r>
                      </w:p>
                    </w:tc>
                  </w:tr>
                  <w:tr w:rsidR="007A502D" w:rsidRPr="007A502D">
                    <w:trPr>
                      <w:trHeight w:val="20"/>
                      <w:jc w:val="center"/>
                    </w:trPr>
                    <w:tc>
                      <w:tcPr>
                        <w:tcW w:w="75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GİH</w:t>
                        </w:r>
                      </w:p>
                    </w:tc>
                    <w:tc>
                      <w:tcPr>
                        <w:tcW w:w="34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Mütercim</w:t>
                        </w:r>
                      </w:p>
                    </w:tc>
                    <w:tc>
                      <w:tcPr>
                        <w:tcW w:w="139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1</w:t>
                        </w:r>
                      </w:p>
                    </w:tc>
                    <w:tc>
                      <w:tcPr>
                        <w:tcW w:w="185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2</w:t>
                        </w:r>
                      </w:p>
                    </w:tc>
                    <w:tc>
                      <w:tcPr>
                        <w:tcW w:w="13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2</w:t>
                        </w:r>
                      </w:p>
                    </w:tc>
                  </w:tr>
                  <w:tr w:rsidR="007A502D" w:rsidRPr="007A502D">
                    <w:trPr>
                      <w:trHeight w:val="20"/>
                      <w:jc w:val="center"/>
                    </w:trPr>
                    <w:tc>
                      <w:tcPr>
                        <w:tcW w:w="75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GİH</w:t>
                        </w:r>
                      </w:p>
                    </w:tc>
                    <w:tc>
                      <w:tcPr>
                        <w:tcW w:w="34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Mütercim</w:t>
                        </w:r>
                      </w:p>
                    </w:tc>
                    <w:tc>
                      <w:tcPr>
                        <w:tcW w:w="139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2</w:t>
                        </w:r>
                      </w:p>
                    </w:tc>
                    <w:tc>
                      <w:tcPr>
                        <w:tcW w:w="185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2</w:t>
                        </w:r>
                      </w:p>
                    </w:tc>
                    <w:tc>
                      <w:tcPr>
                        <w:tcW w:w="13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2</w:t>
                        </w:r>
                      </w:p>
                    </w:tc>
                  </w:tr>
                  <w:tr w:rsidR="007A502D" w:rsidRPr="007A502D">
                    <w:trPr>
                      <w:trHeight w:val="20"/>
                      <w:jc w:val="center"/>
                    </w:trPr>
                    <w:tc>
                      <w:tcPr>
                        <w:tcW w:w="75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GİH</w:t>
                        </w:r>
                      </w:p>
                    </w:tc>
                    <w:tc>
                      <w:tcPr>
                        <w:tcW w:w="34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Mütercim</w:t>
                        </w:r>
                      </w:p>
                    </w:tc>
                    <w:tc>
                      <w:tcPr>
                        <w:tcW w:w="139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3</w:t>
                        </w:r>
                      </w:p>
                    </w:tc>
                    <w:tc>
                      <w:tcPr>
                        <w:tcW w:w="185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3</w:t>
                        </w:r>
                      </w:p>
                    </w:tc>
                    <w:tc>
                      <w:tcPr>
                        <w:tcW w:w="13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3</w:t>
                        </w:r>
                      </w:p>
                    </w:tc>
                  </w:tr>
                  <w:tr w:rsidR="007A502D" w:rsidRPr="007A502D">
                    <w:trPr>
                      <w:trHeight w:val="20"/>
                      <w:jc w:val="center"/>
                    </w:trPr>
                    <w:tc>
                      <w:tcPr>
                        <w:tcW w:w="75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GİH</w:t>
                        </w:r>
                      </w:p>
                    </w:tc>
                    <w:tc>
                      <w:tcPr>
                        <w:tcW w:w="34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Mütercim</w:t>
                        </w:r>
                      </w:p>
                    </w:tc>
                    <w:tc>
                      <w:tcPr>
                        <w:tcW w:w="139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4</w:t>
                        </w:r>
                      </w:p>
                    </w:tc>
                    <w:tc>
                      <w:tcPr>
                        <w:tcW w:w="185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3</w:t>
                        </w:r>
                      </w:p>
                    </w:tc>
                    <w:tc>
                      <w:tcPr>
                        <w:tcW w:w="13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3</w:t>
                        </w:r>
                      </w:p>
                    </w:tc>
                  </w:tr>
                  <w:tr w:rsidR="007A502D" w:rsidRPr="007A502D">
                    <w:trPr>
                      <w:trHeight w:val="20"/>
                      <w:jc w:val="center"/>
                    </w:trPr>
                    <w:tc>
                      <w:tcPr>
                        <w:tcW w:w="75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GİH</w:t>
                        </w:r>
                      </w:p>
                    </w:tc>
                    <w:tc>
                      <w:tcPr>
                        <w:tcW w:w="34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Mütercim</w:t>
                        </w:r>
                      </w:p>
                    </w:tc>
                    <w:tc>
                      <w:tcPr>
                        <w:tcW w:w="139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5</w:t>
                        </w:r>
                      </w:p>
                    </w:tc>
                    <w:tc>
                      <w:tcPr>
                        <w:tcW w:w="185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3</w:t>
                        </w:r>
                      </w:p>
                    </w:tc>
                    <w:tc>
                      <w:tcPr>
                        <w:tcW w:w="13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3</w:t>
                        </w:r>
                      </w:p>
                    </w:tc>
                  </w:tr>
                  <w:tr w:rsidR="007A502D" w:rsidRPr="007A502D">
                    <w:trPr>
                      <w:trHeight w:val="20"/>
                      <w:jc w:val="center"/>
                    </w:trPr>
                    <w:tc>
                      <w:tcPr>
                        <w:tcW w:w="75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GİH</w:t>
                        </w:r>
                      </w:p>
                    </w:tc>
                    <w:tc>
                      <w:tcPr>
                        <w:tcW w:w="34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Mütercim</w:t>
                        </w:r>
                      </w:p>
                    </w:tc>
                    <w:tc>
                      <w:tcPr>
                        <w:tcW w:w="139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6</w:t>
                        </w:r>
                      </w:p>
                    </w:tc>
                    <w:tc>
                      <w:tcPr>
                        <w:tcW w:w="185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3</w:t>
                        </w:r>
                      </w:p>
                    </w:tc>
                    <w:tc>
                      <w:tcPr>
                        <w:tcW w:w="13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3</w:t>
                        </w:r>
                      </w:p>
                    </w:tc>
                  </w:tr>
                  <w:tr w:rsidR="007A502D" w:rsidRPr="007A502D">
                    <w:trPr>
                      <w:trHeight w:val="20"/>
                      <w:jc w:val="center"/>
                    </w:trPr>
                    <w:tc>
                      <w:tcPr>
                        <w:tcW w:w="75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GİH</w:t>
                        </w:r>
                      </w:p>
                    </w:tc>
                    <w:tc>
                      <w:tcPr>
                        <w:tcW w:w="34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Mütercim</w:t>
                        </w:r>
                      </w:p>
                    </w:tc>
                    <w:tc>
                      <w:tcPr>
                        <w:tcW w:w="139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7</w:t>
                        </w:r>
                      </w:p>
                    </w:tc>
                    <w:tc>
                      <w:tcPr>
                        <w:tcW w:w="185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3</w:t>
                        </w:r>
                      </w:p>
                    </w:tc>
                    <w:tc>
                      <w:tcPr>
                        <w:tcW w:w="13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3</w:t>
                        </w:r>
                      </w:p>
                    </w:tc>
                  </w:tr>
                  <w:tr w:rsidR="007A502D" w:rsidRPr="007A502D">
                    <w:trPr>
                      <w:trHeight w:val="20"/>
                      <w:jc w:val="center"/>
                    </w:trPr>
                    <w:tc>
                      <w:tcPr>
                        <w:tcW w:w="75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GİH</w:t>
                        </w:r>
                      </w:p>
                    </w:tc>
                    <w:tc>
                      <w:tcPr>
                        <w:tcW w:w="34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Mütercim</w:t>
                        </w:r>
                      </w:p>
                    </w:tc>
                    <w:tc>
                      <w:tcPr>
                        <w:tcW w:w="139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8</w:t>
                        </w:r>
                      </w:p>
                    </w:tc>
                    <w:tc>
                      <w:tcPr>
                        <w:tcW w:w="185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3</w:t>
                        </w:r>
                      </w:p>
                    </w:tc>
                    <w:tc>
                      <w:tcPr>
                        <w:tcW w:w="13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3</w:t>
                        </w:r>
                      </w:p>
                    </w:tc>
                  </w:tr>
                  <w:tr w:rsidR="007A502D" w:rsidRPr="007A502D">
                    <w:trPr>
                      <w:trHeight w:val="20"/>
                      <w:jc w:val="center"/>
                    </w:trPr>
                    <w:tc>
                      <w:tcPr>
                        <w:tcW w:w="75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GİH</w:t>
                        </w:r>
                      </w:p>
                    </w:tc>
                    <w:tc>
                      <w:tcPr>
                        <w:tcW w:w="34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Mütercim</w:t>
                        </w:r>
                      </w:p>
                    </w:tc>
                    <w:tc>
                      <w:tcPr>
                        <w:tcW w:w="139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9</w:t>
                        </w:r>
                      </w:p>
                    </w:tc>
                    <w:tc>
                      <w:tcPr>
                        <w:tcW w:w="185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3</w:t>
                        </w:r>
                      </w:p>
                    </w:tc>
                    <w:tc>
                      <w:tcPr>
                        <w:tcW w:w="13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3</w:t>
                        </w:r>
                      </w:p>
                    </w:tc>
                  </w:tr>
                  <w:tr w:rsidR="007A502D" w:rsidRPr="007A502D">
                    <w:trPr>
                      <w:trHeight w:val="20"/>
                      <w:jc w:val="center"/>
                    </w:trPr>
                    <w:tc>
                      <w:tcPr>
                        <w:tcW w:w="75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GİH</w:t>
                        </w:r>
                      </w:p>
                    </w:tc>
                    <w:tc>
                      <w:tcPr>
                        <w:tcW w:w="34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Veri Hazırlama ve Kontrol İşletmeni</w:t>
                        </w:r>
                      </w:p>
                    </w:tc>
                    <w:tc>
                      <w:tcPr>
                        <w:tcW w:w="139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3</w:t>
                        </w:r>
                      </w:p>
                    </w:tc>
                    <w:tc>
                      <w:tcPr>
                        <w:tcW w:w="185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3</w:t>
                        </w:r>
                      </w:p>
                    </w:tc>
                    <w:tc>
                      <w:tcPr>
                        <w:tcW w:w="13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3</w:t>
                        </w:r>
                      </w:p>
                    </w:tc>
                  </w:tr>
                  <w:tr w:rsidR="007A502D" w:rsidRPr="007A502D">
                    <w:trPr>
                      <w:trHeight w:val="20"/>
                      <w:jc w:val="center"/>
                    </w:trPr>
                    <w:tc>
                      <w:tcPr>
                        <w:tcW w:w="75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GİH</w:t>
                        </w:r>
                      </w:p>
                    </w:tc>
                    <w:tc>
                      <w:tcPr>
                        <w:tcW w:w="34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Veri Hazırlama ve Kontrol İşletmeni</w:t>
                        </w:r>
                      </w:p>
                    </w:tc>
                    <w:tc>
                      <w:tcPr>
                        <w:tcW w:w="139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4</w:t>
                        </w:r>
                      </w:p>
                    </w:tc>
                    <w:tc>
                      <w:tcPr>
                        <w:tcW w:w="185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3</w:t>
                        </w:r>
                      </w:p>
                    </w:tc>
                    <w:tc>
                      <w:tcPr>
                        <w:tcW w:w="13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3</w:t>
                        </w:r>
                      </w:p>
                    </w:tc>
                  </w:tr>
                  <w:tr w:rsidR="007A502D" w:rsidRPr="007A502D">
                    <w:trPr>
                      <w:trHeight w:val="20"/>
                      <w:jc w:val="center"/>
                    </w:trPr>
                    <w:tc>
                      <w:tcPr>
                        <w:tcW w:w="75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GİH</w:t>
                        </w:r>
                      </w:p>
                    </w:tc>
                    <w:tc>
                      <w:tcPr>
                        <w:tcW w:w="34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Veri Hazırlama ve Kontrol İşletmeni</w:t>
                        </w:r>
                      </w:p>
                    </w:tc>
                    <w:tc>
                      <w:tcPr>
                        <w:tcW w:w="139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5</w:t>
                        </w:r>
                      </w:p>
                    </w:tc>
                    <w:tc>
                      <w:tcPr>
                        <w:tcW w:w="185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3</w:t>
                        </w:r>
                      </w:p>
                    </w:tc>
                    <w:tc>
                      <w:tcPr>
                        <w:tcW w:w="13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3</w:t>
                        </w:r>
                      </w:p>
                    </w:tc>
                  </w:tr>
                  <w:tr w:rsidR="007A502D" w:rsidRPr="007A502D">
                    <w:trPr>
                      <w:trHeight w:val="20"/>
                      <w:jc w:val="center"/>
                    </w:trPr>
                    <w:tc>
                      <w:tcPr>
                        <w:tcW w:w="75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GİH</w:t>
                        </w:r>
                      </w:p>
                    </w:tc>
                    <w:tc>
                      <w:tcPr>
                        <w:tcW w:w="34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Veri Hazırlama ve Kontrol İşletmeni</w:t>
                        </w:r>
                      </w:p>
                    </w:tc>
                    <w:tc>
                      <w:tcPr>
                        <w:tcW w:w="139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6</w:t>
                        </w:r>
                      </w:p>
                    </w:tc>
                    <w:tc>
                      <w:tcPr>
                        <w:tcW w:w="185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3</w:t>
                        </w:r>
                      </w:p>
                    </w:tc>
                    <w:tc>
                      <w:tcPr>
                        <w:tcW w:w="13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3</w:t>
                        </w:r>
                      </w:p>
                    </w:tc>
                  </w:tr>
                  <w:tr w:rsidR="007A502D" w:rsidRPr="007A502D">
                    <w:trPr>
                      <w:trHeight w:val="20"/>
                      <w:jc w:val="center"/>
                    </w:trPr>
                    <w:tc>
                      <w:tcPr>
                        <w:tcW w:w="75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GİH</w:t>
                        </w:r>
                      </w:p>
                    </w:tc>
                    <w:tc>
                      <w:tcPr>
                        <w:tcW w:w="34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Veri Hazırlama ve Kontrol İşletmeni</w:t>
                        </w:r>
                      </w:p>
                    </w:tc>
                    <w:tc>
                      <w:tcPr>
                        <w:tcW w:w="139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7</w:t>
                        </w:r>
                      </w:p>
                    </w:tc>
                    <w:tc>
                      <w:tcPr>
                        <w:tcW w:w="185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3</w:t>
                        </w:r>
                      </w:p>
                    </w:tc>
                    <w:tc>
                      <w:tcPr>
                        <w:tcW w:w="13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3</w:t>
                        </w:r>
                      </w:p>
                    </w:tc>
                  </w:tr>
                  <w:tr w:rsidR="007A502D" w:rsidRPr="007A502D">
                    <w:trPr>
                      <w:trHeight w:val="20"/>
                      <w:jc w:val="center"/>
                    </w:trPr>
                    <w:tc>
                      <w:tcPr>
                        <w:tcW w:w="75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GİH</w:t>
                        </w:r>
                      </w:p>
                    </w:tc>
                    <w:tc>
                      <w:tcPr>
                        <w:tcW w:w="34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Veri Hazırlama ve Kontrol İşletmeni</w:t>
                        </w:r>
                      </w:p>
                    </w:tc>
                    <w:tc>
                      <w:tcPr>
                        <w:tcW w:w="139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8</w:t>
                        </w:r>
                      </w:p>
                    </w:tc>
                    <w:tc>
                      <w:tcPr>
                        <w:tcW w:w="185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3</w:t>
                        </w:r>
                      </w:p>
                    </w:tc>
                    <w:tc>
                      <w:tcPr>
                        <w:tcW w:w="13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3</w:t>
                        </w:r>
                      </w:p>
                    </w:tc>
                  </w:tr>
                  <w:tr w:rsidR="007A502D" w:rsidRPr="007A502D">
                    <w:trPr>
                      <w:trHeight w:val="20"/>
                      <w:jc w:val="center"/>
                    </w:trPr>
                    <w:tc>
                      <w:tcPr>
                        <w:tcW w:w="75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GİH</w:t>
                        </w:r>
                      </w:p>
                    </w:tc>
                    <w:tc>
                      <w:tcPr>
                        <w:tcW w:w="34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Veri Hazırlama ve Kontrol İşletmeni</w:t>
                        </w:r>
                      </w:p>
                    </w:tc>
                    <w:tc>
                      <w:tcPr>
                        <w:tcW w:w="139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9</w:t>
                        </w:r>
                      </w:p>
                    </w:tc>
                    <w:tc>
                      <w:tcPr>
                        <w:tcW w:w="185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3</w:t>
                        </w:r>
                      </w:p>
                    </w:tc>
                    <w:tc>
                      <w:tcPr>
                        <w:tcW w:w="13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3</w:t>
                        </w:r>
                      </w:p>
                    </w:tc>
                  </w:tr>
                  <w:tr w:rsidR="007A502D" w:rsidRPr="007A502D">
                    <w:trPr>
                      <w:trHeight w:val="20"/>
                      <w:jc w:val="center"/>
                    </w:trPr>
                    <w:tc>
                      <w:tcPr>
                        <w:tcW w:w="75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GİH</w:t>
                        </w:r>
                      </w:p>
                    </w:tc>
                    <w:tc>
                      <w:tcPr>
                        <w:tcW w:w="34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Memur</w:t>
                        </w:r>
                      </w:p>
                    </w:tc>
                    <w:tc>
                      <w:tcPr>
                        <w:tcW w:w="139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9</w:t>
                        </w:r>
                      </w:p>
                    </w:tc>
                    <w:tc>
                      <w:tcPr>
                        <w:tcW w:w="185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3</w:t>
                        </w:r>
                      </w:p>
                    </w:tc>
                    <w:tc>
                      <w:tcPr>
                        <w:tcW w:w="13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3</w:t>
                        </w:r>
                      </w:p>
                    </w:tc>
                  </w:tr>
                  <w:tr w:rsidR="007A502D" w:rsidRPr="007A502D">
                    <w:trPr>
                      <w:trHeight w:val="20"/>
                      <w:jc w:val="center"/>
                    </w:trPr>
                    <w:tc>
                      <w:tcPr>
                        <w:tcW w:w="75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GİH</w:t>
                        </w:r>
                      </w:p>
                    </w:tc>
                    <w:tc>
                      <w:tcPr>
                        <w:tcW w:w="34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Memur</w:t>
                        </w:r>
                      </w:p>
                    </w:tc>
                    <w:tc>
                      <w:tcPr>
                        <w:tcW w:w="139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10</w:t>
                        </w:r>
                      </w:p>
                    </w:tc>
                    <w:tc>
                      <w:tcPr>
                        <w:tcW w:w="185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3</w:t>
                        </w:r>
                      </w:p>
                    </w:tc>
                    <w:tc>
                      <w:tcPr>
                        <w:tcW w:w="13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3</w:t>
                        </w:r>
                      </w:p>
                    </w:tc>
                  </w:tr>
                  <w:tr w:rsidR="007A502D" w:rsidRPr="007A502D">
                    <w:trPr>
                      <w:trHeight w:val="20"/>
                      <w:jc w:val="center"/>
                    </w:trPr>
                    <w:tc>
                      <w:tcPr>
                        <w:tcW w:w="75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GİH</w:t>
                        </w:r>
                      </w:p>
                    </w:tc>
                    <w:tc>
                      <w:tcPr>
                        <w:tcW w:w="34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Memur</w:t>
                        </w:r>
                      </w:p>
                    </w:tc>
                    <w:tc>
                      <w:tcPr>
                        <w:tcW w:w="139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11</w:t>
                        </w:r>
                      </w:p>
                    </w:tc>
                    <w:tc>
                      <w:tcPr>
                        <w:tcW w:w="185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3</w:t>
                        </w:r>
                      </w:p>
                    </w:tc>
                    <w:tc>
                      <w:tcPr>
                        <w:tcW w:w="13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3</w:t>
                        </w:r>
                      </w:p>
                    </w:tc>
                  </w:tr>
                  <w:tr w:rsidR="007A502D" w:rsidRPr="007A502D" w:rsidTr="007A502D">
                    <w:trPr>
                      <w:trHeight w:val="20"/>
                      <w:jc w:val="center"/>
                    </w:trPr>
                    <w:tc>
                      <w:tcPr>
                        <w:tcW w:w="750" w:type="dxa"/>
                        <w:tcBorders>
                          <w:top w:val="nil"/>
                          <w:left w:val="single" w:sz="8" w:space="0" w:color="auto"/>
                          <w:bottom w:val="single" w:sz="4"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GİH</w:t>
                        </w:r>
                      </w:p>
                    </w:tc>
                    <w:tc>
                      <w:tcPr>
                        <w:tcW w:w="3428" w:type="dxa"/>
                        <w:tcBorders>
                          <w:top w:val="nil"/>
                          <w:left w:val="nil"/>
                          <w:bottom w:val="single" w:sz="4"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Memur</w:t>
                        </w:r>
                      </w:p>
                    </w:tc>
                    <w:tc>
                      <w:tcPr>
                        <w:tcW w:w="1391" w:type="dxa"/>
                        <w:tcBorders>
                          <w:top w:val="nil"/>
                          <w:left w:val="nil"/>
                          <w:bottom w:val="single" w:sz="4"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12</w:t>
                        </w:r>
                      </w:p>
                    </w:tc>
                    <w:tc>
                      <w:tcPr>
                        <w:tcW w:w="1851" w:type="dxa"/>
                        <w:tcBorders>
                          <w:top w:val="nil"/>
                          <w:left w:val="nil"/>
                          <w:bottom w:val="single" w:sz="4"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3</w:t>
                        </w:r>
                      </w:p>
                    </w:tc>
                    <w:tc>
                      <w:tcPr>
                        <w:tcW w:w="1318" w:type="dxa"/>
                        <w:tcBorders>
                          <w:top w:val="nil"/>
                          <w:left w:val="nil"/>
                          <w:bottom w:val="single" w:sz="4"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3</w:t>
                        </w:r>
                      </w:p>
                    </w:tc>
                  </w:tr>
                  <w:tr w:rsidR="007A502D" w:rsidRPr="007A502D" w:rsidTr="007A502D">
                    <w:trPr>
                      <w:trHeight w:val="20"/>
                      <w:jc w:val="center"/>
                    </w:trPr>
                    <w:tc>
                      <w:tcPr>
                        <w:tcW w:w="750"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lastRenderedPageBreak/>
                          <w:t>GİH</w:t>
                        </w:r>
                      </w:p>
                    </w:tc>
                    <w:tc>
                      <w:tcPr>
                        <w:tcW w:w="342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 xml:space="preserve">Sekreter </w:t>
                        </w:r>
                      </w:p>
                    </w:tc>
                    <w:tc>
                      <w:tcPr>
                        <w:tcW w:w="139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5</w:t>
                        </w:r>
                      </w:p>
                    </w:tc>
                    <w:tc>
                      <w:tcPr>
                        <w:tcW w:w="185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1</w:t>
                        </w:r>
                      </w:p>
                    </w:tc>
                    <w:tc>
                      <w:tcPr>
                        <w:tcW w:w="131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1</w:t>
                        </w:r>
                      </w:p>
                    </w:tc>
                  </w:tr>
                  <w:tr w:rsidR="007A502D" w:rsidRPr="007A502D" w:rsidTr="007A502D">
                    <w:trPr>
                      <w:trHeight w:val="20"/>
                      <w:jc w:val="center"/>
                    </w:trPr>
                    <w:tc>
                      <w:tcPr>
                        <w:tcW w:w="750" w:type="dxa"/>
                        <w:tcBorders>
                          <w:top w:val="single" w:sz="4"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GİH</w:t>
                        </w:r>
                      </w:p>
                    </w:tc>
                    <w:tc>
                      <w:tcPr>
                        <w:tcW w:w="3428" w:type="dxa"/>
                        <w:tcBorders>
                          <w:top w:val="single" w:sz="4" w:space="0" w:color="auto"/>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 xml:space="preserve">Sekreter </w:t>
                        </w:r>
                      </w:p>
                    </w:tc>
                    <w:tc>
                      <w:tcPr>
                        <w:tcW w:w="1391" w:type="dxa"/>
                        <w:tcBorders>
                          <w:top w:val="single" w:sz="4" w:space="0" w:color="auto"/>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7</w:t>
                        </w:r>
                      </w:p>
                    </w:tc>
                    <w:tc>
                      <w:tcPr>
                        <w:tcW w:w="1851" w:type="dxa"/>
                        <w:tcBorders>
                          <w:top w:val="single" w:sz="4" w:space="0" w:color="auto"/>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2</w:t>
                        </w:r>
                      </w:p>
                    </w:tc>
                    <w:tc>
                      <w:tcPr>
                        <w:tcW w:w="1318" w:type="dxa"/>
                        <w:tcBorders>
                          <w:top w:val="single" w:sz="4" w:space="0" w:color="auto"/>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2</w:t>
                        </w:r>
                      </w:p>
                    </w:tc>
                  </w:tr>
                  <w:tr w:rsidR="007A502D" w:rsidRPr="007A502D">
                    <w:trPr>
                      <w:trHeight w:val="20"/>
                      <w:jc w:val="center"/>
                    </w:trPr>
                    <w:tc>
                      <w:tcPr>
                        <w:tcW w:w="75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GİH</w:t>
                        </w:r>
                      </w:p>
                    </w:tc>
                    <w:tc>
                      <w:tcPr>
                        <w:tcW w:w="34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 xml:space="preserve">Sekreter </w:t>
                        </w:r>
                      </w:p>
                    </w:tc>
                    <w:tc>
                      <w:tcPr>
                        <w:tcW w:w="139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9</w:t>
                        </w:r>
                      </w:p>
                    </w:tc>
                    <w:tc>
                      <w:tcPr>
                        <w:tcW w:w="185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2</w:t>
                        </w:r>
                      </w:p>
                    </w:tc>
                    <w:tc>
                      <w:tcPr>
                        <w:tcW w:w="13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2</w:t>
                        </w:r>
                      </w:p>
                    </w:tc>
                  </w:tr>
                  <w:tr w:rsidR="007A502D" w:rsidRPr="007A502D">
                    <w:trPr>
                      <w:trHeight w:val="20"/>
                      <w:jc w:val="center"/>
                    </w:trPr>
                    <w:tc>
                      <w:tcPr>
                        <w:tcW w:w="75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GİH</w:t>
                        </w:r>
                      </w:p>
                    </w:tc>
                    <w:tc>
                      <w:tcPr>
                        <w:tcW w:w="34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 xml:space="preserve">Sekreter </w:t>
                        </w:r>
                      </w:p>
                    </w:tc>
                    <w:tc>
                      <w:tcPr>
                        <w:tcW w:w="139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11</w:t>
                        </w:r>
                      </w:p>
                    </w:tc>
                    <w:tc>
                      <w:tcPr>
                        <w:tcW w:w="185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1</w:t>
                        </w:r>
                      </w:p>
                    </w:tc>
                    <w:tc>
                      <w:tcPr>
                        <w:tcW w:w="13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1</w:t>
                        </w:r>
                      </w:p>
                    </w:tc>
                  </w:tr>
                  <w:tr w:rsidR="007A502D" w:rsidRPr="007A502D">
                    <w:trPr>
                      <w:trHeight w:val="20"/>
                      <w:jc w:val="center"/>
                    </w:trPr>
                    <w:tc>
                      <w:tcPr>
                        <w:tcW w:w="75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GİH</w:t>
                        </w:r>
                      </w:p>
                    </w:tc>
                    <w:tc>
                      <w:tcPr>
                        <w:tcW w:w="34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Şoför</w:t>
                        </w:r>
                      </w:p>
                    </w:tc>
                    <w:tc>
                      <w:tcPr>
                        <w:tcW w:w="139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5</w:t>
                        </w:r>
                      </w:p>
                    </w:tc>
                    <w:tc>
                      <w:tcPr>
                        <w:tcW w:w="185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1</w:t>
                        </w:r>
                      </w:p>
                    </w:tc>
                    <w:tc>
                      <w:tcPr>
                        <w:tcW w:w="13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1</w:t>
                        </w:r>
                      </w:p>
                    </w:tc>
                  </w:tr>
                  <w:tr w:rsidR="007A502D" w:rsidRPr="007A502D">
                    <w:trPr>
                      <w:trHeight w:val="20"/>
                      <w:jc w:val="center"/>
                    </w:trPr>
                    <w:tc>
                      <w:tcPr>
                        <w:tcW w:w="75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GİH</w:t>
                        </w:r>
                      </w:p>
                    </w:tc>
                    <w:tc>
                      <w:tcPr>
                        <w:tcW w:w="34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Şoför</w:t>
                        </w:r>
                      </w:p>
                    </w:tc>
                    <w:tc>
                      <w:tcPr>
                        <w:tcW w:w="139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9</w:t>
                        </w:r>
                      </w:p>
                    </w:tc>
                    <w:tc>
                      <w:tcPr>
                        <w:tcW w:w="185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2</w:t>
                        </w:r>
                      </w:p>
                    </w:tc>
                    <w:tc>
                      <w:tcPr>
                        <w:tcW w:w="13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2</w:t>
                        </w:r>
                      </w:p>
                    </w:tc>
                  </w:tr>
                  <w:tr w:rsidR="007A502D" w:rsidRPr="007A502D">
                    <w:trPr>
                      <w:trHeight w:val="20"/>
                      <w:jc w:val="center"/>
                    </w:trPr>
                    <w:tc>
                      <w:tcPr>
                        <w:tcW w:w="75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GİH</w:t>
                        </w:r>
                      </w:p>
                    </w:tc>
                    <w:tc>
                      <w:tcPr>
                        <w:tcW w:w="34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Hukuk Müşaviri</w:t>
                        </w:r>
                      </w:p>
                    </w:tc>
                    <w:tc>
                      <w:tcPr>
                        <w:tcW w:w="139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1</w:t>
                        </w:r>
                      </w:p>
                    </w:tc>
                    <w:tc>
                      <w:tcPr>
                        <w:tcW w:w="185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2</w:t>
                        </w:r>
                      </w:p>
                    </w:tc>
                    <w:tc>
                      <w:tcPr>
                        <w:tcW w:w="13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2</w:t>
                        </w:r>
                      </w:p>
                    </w:tc>
                  </w:tr>
                  <w:tr w:rsidR="007A502D" w:rsidRPr="007A502D">
                    <w:trPr>
                      <w:trHeight w:val="20"/>
                      <w:jc w:val="center"/>
                    </w:trPr>
                    <w:tc>
                      <w:tcPr>
                        <w:tcW w:w="75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GİH</w:t>
                        </w:r>
                      </w:p>
                    </w:tc>
                    <w:tc>
                      <w:tcPr>
                        <w:tcW w:w="34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Hukuk Müşaviri</w:t>
                        </w:r>
                      </w:p>
                    </w:tc>
                    <w:tc>
                      <w:tcPr>
                        <w:tcW w:w="139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4</w:t>
                        </w:r>
                      </w:p>
                    </w:tc>
                    <w:tc>
                      <w:tcPr>
                        <w:tcW w:w="185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3</w:t>
                        </w:r>
                      </w:p>
                    </w:tc>
                    <w:tc>
                      <w:tcPr>
                        <w:tcW w:w="13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3</w:t>
                        </w:r>
                      </w:p>
                    </w:tc>
                  </w:tr>
                  <w:tr w:rsidR="007A502D" w:rsidRPr="007A502D">
                    <w:trPr>
                      <w:trHeight w:val="20"/>
                      <w:jc w:val="center"/>
                    </w:trPr>
                    <w:tc>
                      <w:tcPr>
                        <w:tcW w:w="75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AH</w:t>
                        </w:r>
                      </w:p>
                    </w:tc>
                    <w:tc>
                      <w:tcPr>
                        <w:tcW w:w="34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Avukat</w:t>
                        </w:r>
                      </w:p>
                    </w:tc>
                    <w:tc>
                      <w:tcPr>
                        <w:tcW w:w="139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5</w:t>
                        </w:r>
                      </w:p>
                    </w:tc>
                    <w:tc>
                      <w:tcPr>
                        <w:tcW w:w="185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3</w:t>
                        </w:r>
                      </w:p>
                    </w:tc>
                    <w:tc>
                      <w:tcPr>
                        <w:tcW w:w="13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3</w:t>
                        </w:r>
                      </w:p>
                    </w:tc>
                  </w:tr>
                  <w:tr w:rsidR="007A502D" w:rsidRPr="007A502D">
                    <w:trPr>
                      <w:trHeight w:val="20"/>
                      <w:jc w:val="center"/>
                    </w:trPr>
                    <w:tc>
                      <w:tcPr>
                        <w:tcW w:w="75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AH</w:t>
                        </w:r>
                      </w:p>
                    </w:tc>
                    <w:tc>
                      <w:tcPr>
                        <w:tcW w:w="34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Avukat</w:t>
                        </w:r>
                      </w:p>
                    </w:tc>
                    <w:tc>
                      <w:tcPr>
                        <w:tcW w:w="139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6</w:t>
                        </w:r>
                      </w:p>
                    </w:tc>
                    <w:tc>
                      <w:tcPr>
                        <w:tcW w:w="185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3</w:t>
                        </w:r>
                      </w:p>
                    </w:tc>
                    <w:tc>
                      <w:tcPr>
                        <w:tcW w:w="13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3</w:t>
                        </w:r>
                      </w:p>
                    </w:tc>
                  </w:tr>
                  <w:tr w:rsidR="007A502D" w:rsidRPr="007A502D">
                    <w:trPr>
                      <w:trHeight w:val="20"/>
                      <w:jc w:val="center"/>
                    </w:trPr>
                    <w:tc>
                      <w:tcPr>
                        <w:tcW w:w="75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AH</w:t>
                        </w:r>
                      </w:p>
                    </w:tc>
                    <w:tc>
                      <w:tcPr>
                        <w:tcW w:w="34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Avukat</w:t>
                        </w:r>
                      </w:p>
                    </w:tc>
                    <w:tc>
                      <w:tcPr>
                        <w:tcW w:w="139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7</w:t>
                        </w:r>
                      </w:p>
                    </w:tc>
                    <w:tc>
                      <w:tcPr>
                        <w:tcW w:w="185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3</w:t>
                        </w:r>
                      </w:p>
                    </w:tc>
                    <w:tc>
                      <w:tcPr>
                        <w:tcW w:w="13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3</w:t>
                        </w:r>
                      </w:p>
                    </w:tc>
                  </w:tr>
                  <w:tr w:rsidR="007A502D" w:rsidRPr="007A502D">
                    <w:trPr>
                      <w:trHeight w:val="20"/>
                      <w:jc w:val="center"/>
                    </w:trPr>
                    <w:tc>
                      <w:tcPr>
                        <w:tcW w:w="75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AH</w:t>
                        </w:r>
                      </w:p>
                    </w:tc>
                    <w:tc>
                      <w:tcPr>
                        <w:tcW w:w="34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Avukat</w:t>
                        </w:r>
                      </w:p>
                    </w:tc>
                    <w:tc>
                      <w:tcPr>
                        <w:tcW w:w="139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8</w:t>
                        </w:r>
                      </w:p>
                    </w:tc>
                    <w:tc>
                      <w:tcPr>
                        <w:tcW w:w="185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3</w:t>
                        </w:r>
                      </w:p>
                    </w:tc>
                    <w:tc>
                      <w:tcPr>
                        <w:tcW w:w="13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3</w:t>
                        </w:r>
                      </w:p>
                    </w:tc>
                  </w:tr>
                  <w:tr w:rsidR="007A502D" w:rsidRPr="007A502D">
                    <w:trPr>
                      <w:trHeight w:val="20"/>
                      <w:jc w:val="center"/>
                    </w:trPr>
                    <w:tc>
                      <w:tcPr>
                        <w:tcW w:w="75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AH</w:t>
                        </w:r>
                      </w:p>
                    </w:tc>
                    <w:tc>
                      <w:tcPr>
                        <w:tcW w:w="34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Avukat</w:t>
                        </w:r>
                      </w:p>
                    </w:tc>
                    <w:tc>
                      <w:tcPr>
                        <w:tcW w:w="139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9</w:t>
                        </w:r>
                      </w:p>
                    </w:tc>
                    <w:tc>
                      <w:tcPr>
                        <w:tcW w:w="185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3</w:t>
                        </w:r>
                      </w:p>
                    </w:tc>
                    <w:tc>
                      <w:tcPr>
                        <w:tcW w:w="13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3</w:t>
                        </w:r>
                      </w:p>
                    </w:tc>
                  </w:tr>
                  <w:tr w:rsidR="007A502D" w:rsidRPr="007A502D">
                    <w:trPr>
                      <w:trHeight w:val="20"/>
                      <w:jc w:val="center"/>
                    </w:trPr>
                    <w:tc>
                      <w:tcPr>
                        <w:tcW w:w="75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TH</w:t>
                        </w:r>
                      </w:p>
                    </w:tc>
                    <w:tc>
                      <w:tcPr>
                        <w:tcW w:w="34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Mühendis</w:t>
                        </w:r>
                      </w:p>
                    </w:tc>
                    <w:tc>
                      <w:tcPr>
                        <w:tcW w:w="139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1</w:t>
                        </w:r>
                      </w:p>
                    </w:tc>
                    <w:tc>
                      <w:tcPr>
                        <w:tcW w:w="185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1</w:t>
                        </w:r>
                      </w:p>
                    </w:tc>
                    <w:tc>
                      <w:tcPr>
                        <w:tcW w:w="13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1</w:t>
                        </w:r>
                      </w:p>
                    </w:tc>
                  </w:tr>
                  <w:tr w:rsidR="007A502D" w:rsidRPr="007A502D">
                    <w:trPr>
                      <w:trHeight w:val="20"/>
                      <w:jc w:val="center"/>
                    </w:trPr>
                    <w:tc>
                      <w:tcPr>
                        <w:tcW w:w="75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TH</w:t>
                        </w:r>
                      </w:p>
                    </w:tc>
                    <w:tc>
                      <w:tcPr>
                        <w:tcW w:w="34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Mühendis</w:t>
                        </w:r>
                      </w:p>
                    </w:tc>
                    <w:tc>
                      <w:tcPr>
                        <w:tcW w:w="139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6</w:t>
                        </w:r>
                      </w:p>
                    </w:tc>
                    <w:tc>
                      <w:tcPr>
                        <w:tcW w:w="185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2</w:t>
                        </w:r>
                      </w:p>
                    </w:tc>
                    <w:tc>
                      <w:tcPr>
                        <w:tcW w:w="13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2</w:t>
                        </w:r>
                      </w:p>
                    </w:tc>
                  </w:tr>
                  <w:tr w:rsidR="007A502D" w:rsidRPr="007A502D">
                    <w:trPr>
                      <w:trHeight w:val="20"/>
                      <w:jc w:val="center"/>
                    </w:trPr>
                    <w:tc>
                      <w:tcPr>
                        <w:tcW w:w="75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TH</w:t>
                        </w:r>
                      </w:p>
                    </w:tc>
                    <w:tc>
                      <w:tcPr>
                        <w:tcW w:w="34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Mühendis</w:t>
                        </w:r>
                      </w:p>
                    </w:tc>
                    <w:tc>
                      <w:tcPr>
                        <w:tcW w:w="139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8</w:t>
                        </w:r>
                      </w:p>
                    </w:tc>
                    <w:tc>
                      <w:tcPr>
                        <w:tcW w:w="185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2</w:t>
                        </w:r>
                      </w:p>
                    </w:tc>
                    <w:tc>
                      <w:tcPr>
                        <w:tcW w:w="13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2</w:t>
                        </w:r>
                      </w:p>
                    </w:tc>
                  </w:tr>
                  <w:tr w:rsidR="007A502D" w:rsidRPr="007A502D">
                    <w:trPr>
                      <w:trHeight w:val="20"/>
                      <w:jc w:val="center"/>
                    </w:trPr>
                    <w:tc>
                      <w:tcPr>
                        <w:tcW w:w="75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TH</w:t>
                        </w:r>
                      </w:p>
                    </w:tc>
                    <w:tc>
                      <w:tcPr>
                        <w:tcW w:w="34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İstatistikçi</w:t>
                        </w:r>
                      </w:p>
                    </w:tc>
                    <w:tc>
                      <w:tcPr>
                        <w:tcW w:w="139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1</w:t>
                        </w:r>
                      </w:p>
                    </w:tc>
                    <w:tc>
                      <w:tcPr>
                        <w:tcW w:w="185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1</w:t>
                        </w:r>
                      </w:p>
                    </w:tc>
                    <w:tc>
                      <w:tcPr>
                        <w:tcW w:w="13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1</w:t>
                        </w:r>
                      </w:p>
                    </w:tc>
                  </w:tr>
                  <w:tr w:rsidR="007A502D" w:rsidRPr="007A502D">
                    <w:trPr>
                      <w:trHeight w:val="20"/>
                      <w:jc w:val="center"/>
                    </w:trPr>
                    <w:tc>
                      <w:tcPr>
                        <w:tcW w:w="75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TH</w:t>
                        </w:r>
                      </w:p>
                    </w:tc>
                    <w:tc>
                      <w:tcPr>
                        <w:tcW w:w="34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İstatistikçi</w:t>
                        </w:r>
                      </w:p>
                    </w:tc>
                    <w:tc>
                      <w:tcPr>
                        <w:tcW w:w="139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6</w:t>
                        </w:r>
                      </w:p>
                    </w:tc>
                    <w:tc>
                      <w:tcPr>
                        <w:tcW w:w="185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2</w:t>
                        </w:r>
                      </w:p>
                    </w:tc>
                    <w:tc>
                      <w:tcPr>
                        <w:tcW w:w="13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2</w:t>
                        </w:r>
                      </w:p>
                    </w:tc>
                  </w:tr>
                  <w:tr w:rsidR="007A502D" w:rsidRPr="007A502D">
                    <w:trPr>
                      <w:trHeight w:val="20"/>
                      <w:jc w:val="center"/>
                    </w:trPr>
                    <w:tc>
                      <w:tcPr>
                        <w:tcW w:w="75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TH</w:t>
                        </w:r>
                      </w:p>
                    </w:tc>
                    <w:tc>
                      <w:tcPr>
                        <w:tcW w:w="34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İstatistikçi</w:t>
                        </w:r>
                      </w:p>
                    </w:tc>
                    <w:tc>
                      <w:tcPr>
                        <w:tcW w:w="139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8</w:t>
                        </w:r>
                      </w:p>
                    </w:tc>
                    <w:tc>
                      <w:tcPr>
                        <w:tcW w:w="185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2</w:t>
                        </w:r>
                      </w:p>
                    </w:tc>
                    <w:tc>
                      <w:tcPr>
                        <w:tcW w:w="13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2</w:t>
                        </w:r>
                      </w:p>
                    </w:tc>
                  </w:tr>
                  <w:tr w:rsidR="007A502D" w:rsidRPr="007A502D">
                    <w:trPr>
                      <w:trHeight w:val="20"/>
                      <w:jc w:val="center"/>
                    </w:trPr>
                    <w:tc>
                      <w:tcPr>
                        <w:tcW w:w="75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TH</w:t>
                        </w:r>
                      </w:p>
                    </w:tc>
                    <w:tc>
                      <w:tcPr>
                        <w:tcW w:w="34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Sosyolog</w:t>
                        </w:r>
                      </w:p>
                    </w:tc>
                    <w:tc>
                      <w:tcPr>
                        <w:tcW w:w="139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1</w:t>
                        </w:r>
                      </w:p>
                    </w:tc>
                    <w:tc>
                      <w:tcPr>
                        <w:tcW w:w="185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1</w:t>
                        </w:r>
                      </w:p>
                    </w:tc>
                    <w:tc>
                      <w:tcPr>
                        <w:tcW w:w="13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1</w:t>
                        </w:r>
                      </w:p>
                    </w:tc>
                  </w:tr>
                  <w:tr w:rsidR="007A502D" w:rsidRPr="007A502D">
                    <w:trPr>
                      <w:trHeight w:val="20"/>
                      <w:jc w:val="center"/>
                    </w:trPr>
                    <w:tc>
                      <w:tcPr>
                        <w:tcW w:w="75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TH</w:t>
                        </w:r>
                      </w:p>
                    </w:tc>
                    <w:tc>
                      <w:tcPr>
                        <w:tcW w:w="34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Sosyolog</w:t>
                        </w:r>
                      </w:p>
                    </w:tc>
                    <w:tc>
                      <w:tcPr>
                        <w:tcW w:w="139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6</w:t>
                        </w:r>
                      </w:p>
                    </w:tc>
                    <w:tc>
                      <w:tcPr>
                        <w:tcW w:w="185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2</w:t>
                        </w:r>
                      </w:p>
                    </w:tc>
                    <w:tc>
                      <w:tcPr>
                        <w:tcW w:w="13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2</w:t>
                        </w:r>
                      </w:p>
                    </w:tc>
                  </w:tr>
                  <w:tr w:rsidR="007A502D" w:rsidRPr="007A502D">
                    <w:trPr>
                      <w:trHeight w:val="20"/>
                      <w:jc w:val="center"/>
                    </w:trPr>
                    <w:tc>
                      <w:tcPr>
                        <w:tcW w:w="75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TH</w:t>
                        </w:r>
                      </w:p>
                    </w:tc>
                    <w:tc>
                      <w:tcPr>
                        <w:tcW w:w="34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Sosyolog</w:t>
                        </w:r>
                      </w:p>
                    </w:tc>
                    <w:tc>
                      <w:tcPr>
                        <w:tcW w:w="139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8</w:t>
                        </w:r>
                      </w:p>
                    </w:tc>
                    <w:tc>
                      <w:tcPr>
                        <w:tcW w:w="185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2</w:t>
                        </w:r>
                      </w:p>
                    </w:tc>
                    <w:tc>
                      <w:tcPr>
                        <w:tcW w:w="13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2</w:t>
                        </w:r>
                      </w:p>
                    </w:tc>
                  </w:tr>
                  <w:tr w:rsidR="007A502D" w:rsidRPr="007A502D">
                    <w:trPr>
                      <w:trHeight w:val="20"/>
                      <w:jc w:val="center"/>
                    </w:trPr>
                    <w:tc>
                      <w:tcPr>
                        <w:tcW w:w="75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SH</w:t>
                        </w:r>
                      </w:p>
                    </w:tc>
                    <w:tc>
                      <w:tcPr>
                        <w:tcW w:w="34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Sosyal Çalışmacı</w:t>
                        </w:r>
                      </w:p>
                    </w:tc>
                    <w:tc>
                      <w:tcPr>
                        <w:tcW w:w="139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1</w:t>
                        </w:r>
                      </w:p>
                    </w:tc>
                    <w:tc>
                      <w:tcPr>
                        <w:tcW w:w="185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1</w:t>
                        </w:r>
                      </w:p>
                    </w:tc>
                    <w:tc>
                      <w:tcPr>
                        <w:tcW w:w="13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1</w:t>
                        </w:r>
                      </w:p>
                    </w:tc>
                  </w:tr>
                  <w:tr w:rsidR="007A502D" w:rsidRPr="007A502D">
                    <w:trPr>
                      <w:trHeight w:val="20"/>
                      <w:jc w:val="center"/>
                    </w:trPr>
                    <w:tc>
                      <w:tcPr>
                        <w:tcW w:w="75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SH</w:t>
                        </w:r>
                      </w:p>
                    </w:tc>
                    <w:tc>
                      <w:tcPr>
                        <w:tcW w:w="34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Sosyal Çalışmacı</w:t>
                        </w:r>
                      </w:p>
                    </w:tc>
                    <w:tc>
                      <w:tcPr>
                        <w:tcW w:w="139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6</w:t>
                        </w:r>
                      </w:p>
                    </w:tc>
                    <w:tc>
                      <w:tcPr>
                        <w:tcW w:w="185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2</w:t>
                        </w:r>
                      </w:p>
                    </w:tc>
                    <w:tc>
                      <w:tcPr>
                        <w:tcW w:w="13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2</w:t>
                        </w:r>
                      </w:p>
                    </w:tc>
                  </w:tr>
                  <w:tr w:rsidR="007A502D" w:rsidRPr="007A502D">
                    <w:trPr>
                      <w:trHeight w:val="20"/>
                      <w:jc w:val="center"/>
                    </w:trPr>
                    <w:tc>
                      <w:tcPr>
                        <w:tcW w:w="75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SH</w:t>
                        </w:r>
                      </w:p>
                    </w:tc>
                    <w:tc>
                      <w:tcPr>
                        <w:tcW w:w="34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Sosyal Çalışmacı</w:t>
                        </w:r>
                      </w:p>
                    </w:tc>
                    <w:tc>
                      <w:tcPr>
                        <w:tcW w:w="139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8</w:t>
                        </w:r>
                      </w:p>
                    </w:tc>
                    <w:tc>
                      <w:tcPr>
                        <w:tcW w:w="185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2</w:t>
                        </w:r>
                      </w:p>
                    </w:tc>
                    <w:tc>
                      <w:tcPr>
                        <w:tcW w:w="13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2</w:t>
                        </w:r>
                      </w:p>
                    </w:tc>
                  </w:tr>
                  <w:tr w:rsidR="007A502D" w:rsidRPr="007A502D">
                    <w:trPr>
                      <w:trHeight w:val="20"/>
                      <w:jc w:val="center"/>
                    </w:trPr>
                    <w:tc>
                      <w:tcPr>
                        <w:tcW w:w="75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SH</w:t>
                        </w:r>
                      </w:p>
                    </w:tc>
                    <w:tc>
                      <w:tcPr>
                        <w:tcW w:w="34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Psikolog</w:t>
                        </w:r>
                      </w:p>
                    </w:tc>
                    <w:tc>
                      <w:tcPr>
                        <w:tcW w:w="139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1</w:t>
                        </w:r>
                      </w:p>
                    </w:tc>
                    <w:tc>
                      <w:tcPr>
                        <w:tcW w:w="185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1</w:t>
                        </w:r>
                      </w:p>
                    </w:tc>
                    <w:tc>
                      <w:tcPr>
                        <w:tcW w:w="13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1</w:t>
                        </w:r>
                      </w:p>
                    </w:tc>
                  </w:tr>
                  <w:tr w:rsidR="007A502D" w:rsidRPr="007A502D">
                    <w:trPr>
                      <w:trHeight w:val="20"/>
                      <w:jc w:val="center"/>
                    </w:trPr>
                    <w:tc>
                      <w:tcPr>
                        <w:tcW w:w="75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SH</w:t>
                        </w:r>
                      </w:p>
                    </w:tc>
                    <w:tc>
                      <w:tcPr>
                        <w:tcW w:w="34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Psikolog</w:t>
                        </w:r>
                      </w:p>
                    </w:tc>
                    <w:tc>
                      <w:tcPr>
                        <w:tcW w:w="139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6</w:t>
                        </w:r>
                      </w:p>
                    </w:tc>
                    <w:tc>
                      <w:tcPr>
                        <w:tcW w:w="185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2</w:t>
                        </w:r>
                      </w:p>
                    </w:tc>
                    <w:tc>
                      <w:tcPr>
                        <w:tcW w:w="13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2</w:t>
                        </w:r>
                      </w:p>
                    </w:tc>
                  </w:tr>
                  <w:tr w:rsidR="007A502D" w:rsidRPr="007A502D">
                    <w:trPr>
                      <w:trHeight w:val="20"/>
                      <w:jc w:val="center"/>
                    </w:trPr>
                    <w:tc>
                      <w:tcPr>
                        <w:tcW w:w="75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SH</w:t>
                        </w:r>
                      </w:p>
                    </w:tc>
                    <w:tc>
                      <w:tcPr>
                        <w:tcW w:w="34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Psikolog</w:t>
                        </w:r>
                      </w:p>
                    </w:tc>
                    <w:tc>
                      <w:tcPr>
                        <w:tcW w:w="139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8</w:t>
                        </w:r>
                      </w:p>
                    </w:tc>
                    <w:tc>
                      <w:tcPr>
                        <w:tcW w:w="185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2</w:t>
                        </w:r>
                      </w:p>
                    </w:tc>
                    <w:tc>
                      <w:tcPr>
                        <w:tcW w:w="13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2</w:t>
                        </w:r>
                      </w:p>
                    </w:tc>
                  </w:tr>
                  <w:tr w:rsidR="007A502D" w:rsidRPr="007A502D">
                    <w:trPr>
                      <w:trHeight w:val="20"/>
                      <w:jc w:val="center"/>
                    </w:trPr>
                    <w:tc>
                      <w:tcPr>
                        <w:tcW w:w="75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YH</w:t>
                        </w:r>
                      </w:p>
                    </w:tc>
                    <w:tc>
                      <w:tcPr>
                        <w:tcW w:w="34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Hizmetli</w:t>
                        </w:r>
                      </w:p>
                    </w:tc>
                    <w:tc>
                      <w:tcPr>
                        <w:tcW w:w="139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5</w:t>
                        </w:r>
                      </w:p>
                    </w:tc>
                    <w:tc>
                      <w:tcPr>
                        <w:tcW w:w="185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5</w:t>
                        </w:r>
                      </w:p>
                    </w:tc>
                    <w:tc>
                      <w:tcPr>
                        <w:tcW w:w="13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5</w:t>
                        </w:r>
                      </w:p>
                    </w:tc>
                  </w:tr>
                  <w:tr w:rsidR="007A502D" w:rsidRPr="007A502D">
                    <w:trPr>
                      <w:trHeight w:val="20"/>
                      <w:jc w:val="center"/>
                    </w:trPr>
                    <w:tc>
                      <w:tcPr>
                        <w:tcW w:w="75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YH</w:t>
                        </w:r>
                      </w:p>
                    </w:tc>
                    <w:tc>
                      <w:tcPr>
                        <w:tcW w:w="34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Hizmetli</w:t>
                        </w:r>
                      </w:p>
                    </w:tc>
                    <w:tc>
                      <w:tcPr>
                        <w:tcW w:w="139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12</w:t>
                        </w:r>
                      </w:p>
                    </w:tc>
                    <w:tc>
                      <w:tcPr>
                        <w:tcW w:w="185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5</w:t>
                        </w:r>
                      </w:p>
                    </w:tc>
                    <w:tc>
                      <w:tcPr>
                        <w:tcW w:w="13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5</w:t>
                        </w:r>
                      </w:p>
                    </w:tc>
                  </w:tr>
                  <w:tr w:rsidR="007A502D" w:rsidRPr="007A502D">
                    <w:trPr>
                      <w:trHeight w:val="20"/>
                      <w:jc w:val="center"/>
                    </w:trPr>
                    <w:tc>
                      <w:tcPr>
                        <w:tcW w:w="5569" w:type="dxa"/>
                        <w:gridSpan w:val="3"/>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b/>
                            <w:bCs/>
                            <w:color w:val="000000"/>
                            <w:sz w:val="24"/>
                            <w:szCs w:val="24"/>
                            <w:lang w:eastAsia="tr-TR"/>
                          </w:rPr>
                          <w:t>TOPLAM</w:t>
                        </w:r>
                      </w:p>
                    </w:tc>
                    <w:tc>
                      <w:tcPr>
                        <w:tcW w:w="185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365</w:t>
                        </w:r>
                      </w:p>
                    </w:tc>
                    <w:tc>
                      <w:tcPr>
                        <w:tcW w:w="13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365</w:t>
                        </w:r>
                      </w:p>
                    </w:tc>
                  </w:tr>
                </w:tbl>
                <w:p w:rsidR="007A502D" w:rsidRPr="007A502D" w:rsidRDefault="007A502D" w:rsidP="007A502D">
                  <w:pPr>
                    <w:spacing w:after="0" w:line="240" w:lineRule="exact"/>
                    <w:jc w:val="center"/>
                    <w:rPr>
                      <w:rFonts w:ascii="Times New Roman" w:eastAsia="Times New Roman" w:hAnsi="Times New Roman" w:cs="Times New Roman"/>
                      <w:b/>
                      <w:bCs/>
                      <w:color w:val="000000"/>
                      <w:sz w:val="24"/>
                      <w:szCs w:val="24"/>
                      <w:lang w:eastAsia="tr-TR"/>
                    </w:rPr>
                  </w:pPr>
                </w:p>
                <w:p w:rsidR="007A502D" w:rsidRDefault="007A502D" w:rsidP="007A502D">
                  <w:pPr>
                    <w:spacing w:after="0" w:line="240" w:lineRule="exact"/>
                    <w:jc w:val="center"/>
                    <w:rPr>
                      <w:rFonts w:ascii="Times New Roman" w:eastAsia="Times New Roman" w:hAnsi="Times New Roman" w:cs="Times New Roman"/>
                      <w:b/>
                      <w:bCs/>
                      <w:color w:val="000000"/>
                      <w:sz w:val="24"/>
                      <w:szCs w:val="24"/>
                      <w:lang w:eastAsia="tr-TR"/>
                    </w:rPr>
                  </w:pPr>
                </w:p>
                <w:p w:rsidR="007A502D" w:rsidRPr="007A502D" w:rsidRDefault="007A502D" w:rsidP="007A502D">
                  <w:pPr>
                    <w:spacing w:after="0" w:line="240" w:lineRule="exact"/>
                    <w:jc w:val="center"/>
                    <w:rPr>
                      <w:rFonts w:ascii="Calibri" w:eastAsia="Times New Roman" w:hAnsi="Calibri" w:cs="Times New Roman"/>
                      <w:sz w:val="24"/>
                      <w:szCs w:val="24"/>
                      <w:lang w:eastAsia="tr-TR"/>
                    </w:rPr>
                  </w:pPr>
                  <w:r w:rsidRPr="007A502D">
                    <w:rPr>
                      <w:rFonts w:ascii="Times New Roman" w:eastAsia="Times New Roman" w:hAnsi="Times New Roman" w:cs="Times New Roman"/>
                      <w:b/>
                      <w:bCs/>
                      <w:color w:val="000000"/>
                      <w:sz w:val="24"/>
                      <w:szCs w:val="24"/>
                      <w:lang w:eastAsia="tr-TR"/>
                    </w:rPr>
                    <w:t>(2) SAYILI LİSTE</w:t>
                  </w:r>
                </w:p>
                <w:p w:rsidR="007A502D" w:rsidRPr="007A502D" w:rsidRDefault="007A502D" w:rsidP="007A502D">
                  <w:pPr>
                    <w:spacing w:after="0" w:line="240" w:lineRule="exact"/>
                    <w:rPr>
                      <w:rFonts w:ascii="Calibri" w:eastAsia="Times New Roman" w:hAnsi="Calibri" w:cs="Times New Roman"/>
                      <w:sz w:val="24"/>
                      <w:szCs w:val="24"/>
                      <w:lang w:eastAsia="tr-TR"/>
                    </w:rPr>
                  </w:pPr>
                  <w:proofErr w:type="gramStart"/>
                  <w:r w:rsidRPr="007A502D">
                    <w:rPr>
                      <w:rFonts w:ascii="Times New Roman" w:eastAsia="Times New Roman" w:hAnsi="Times New Roman" w:cs="Times New Roman"/>
                      <w:b/>
                      <w:bCs/>
                      <w:color w:val="000000"/>
                      <w:sz w:val="24"/>
                      <w:szCs w:val="24"/>
                      <w:lang w:eastAsia="tr-TR"/>
                    </w:rPr>
                    <w:t xml:space="preserve">KURUMU : </w:t>
                  </w:r>
                  <w:r w:rsidRPr="007A502D">
                    <w:rPr>
                      <w:rFonts w:ascii="Times New Roman" w:eastAsia="Times New Roman" w:hAnsi="Times New Roman" w:cs="Times New Roman"/>
                      <w:color w:val="000000"/>
                      <w:sz w:val="24"/>
                      <w:szCs w:val="24"/>
                      <w:lang w:eastAsia="tr-TR"/>
                    </w:rPr>
                    <w:t>GÖÇ</w:t>
                  </w:r>
                  <w:proofErr w:type="gramEnd"/>
                  <w:r w:rsidRPr="007A502D">
                    <w:rPr>
                      <w:rFonts w:ascii="Times New Roman" w:eastAsia="Times New Roman" w:hAnsi="Times New Roman" w:cs="Times New Roman"/>
                      <w:color w:val="000000"/>
                      <w:sz w:val="24"/>
                      <w:szCs w:val="24"/>
                      <w:lang w:eastAsia="tr-TR"/>
                    </w:rPr>
                    <w:t xml:space="preserve"> İDARESİ GENEL MÜDÜRLÜĞÜ</w:t>
                  </w:r>
                </w:p>
                <w:p w:rsidR="007A502D" w:rsidRPr="007A502D" w:rsidRDefault="007A502D" w:rsidP="007A502D">
                  <w:pPr>
                    <w:spacing w:after="0" w:line="240" w:lineRule="exact"/>
                    <w:rPr>
                      <w:rFonts w:ascii="Times New Roman" w:eastAsia="Times New Roman" w:hAnsi="Times New Roman" w:cs="Times New Roman"/>
                      <w:color w:val="000000"/>
                      <w:sz w:val="24"/>
                      <w:szCs w:val="24"/>
                      <w:lang w:eastAsia="tr-TR"/>
                    </w:rPr>
                  </w:pPr>
                  <w:proofErr w:type="gramStart"/>
                  <w:r w:rsidRPr="007A502D">
                    <w:rPr>
                      <w:rFonts w:ascii="Times New Roman" w:eastAsia="Times New Roman" w:hAnsi="Times New Roman" w:cs="Times New Roman"/>
                      <w:b/>
                      <w:bCs/>
                      <w:color w:val="000000"/>
                      <w:sz w:val="24"/>
                      <w:szCs w:val="24"/>
                      <w:lang w:eastAsia="tr-TR"/>
                    </w:rPr>
                    <w:t>TEŞKİLATI :</w:t>
                  </w:r>
                  <w:r w:rsidRPr="007A502D">
                    <w:rPr>
                      <w:rFonts w:ascii="Times New Roman" w:eastAsia="Times New Roman" w:hAnsi="Times New Roman" w:cs="Times New Roman"/>
                      <w:color w:val="000000"/>
                      <w:sz w:val="24"/>
                      <w:szCs w:val="24"/>
                      <w:lang w:eastAsia="tr-TR"/>
                    </w:rPr>
                    <w:t xml:space="preserve"> TAŞRA</w:t>
                  </w:r>
                  <w:proofErr w:type="gramEnd"/>
                </w:p>
                <w:p w:rsidR="007A502D" w:rsidRPr="007A502D" w:rsidRDefault="007A502D" w:rsidP="007A502D">
                  <w:pPr>
                    <w:spacing w:after="0" w:line="240" w:lineRule="exact"/>
                    <w:rPr>
                      <w:rFonts w:ascii="Calibri" w:eastAsia="Times New Roman" w:hAnsi="Calibri" w:cs="Times New Roman"/>
                      <w:sz w:val="24"/>
                      <w:szCs w:val="24"/>
                      <w:lang w:eastAsia="tr-TR"/>
                    </w:rPr>
                  </w:pPr>
                </w:p>
                <w:tbl>
                  <w:tblPr>
                    <w:tblW w:w="8738" w:type="dxa"/>
                    <w:jc w:val="center"/>
                    <w:tblCellMar>
                      <w:left w:w="0" w:type="dxa"/>
                      <w:right w:w="0" w:type="dxa"/>
                    </w:tblCellMar>
                    <w:tblLook w:val="04A0"/>
                  </w:tblPr>
                  <w:tblGrid>
                    <w:gridCol w:w="857"/>
                    <w:gridCol w:w="3461"/>
                    <w:gridCol w:w="1341"/>
                    <w:gridCol w:w="1800"/>
                    <w:gridCol w:w="1279"/>
                  </w:tblGrid>
                  <w:tr w:rsidR="007A502D" w:rsidRPr="007A502D">
                    <w:trPr>
                      <w:trHeight w:val="20"/>
                      <w:jc w:val="center"/>
                    </w:trPr>
                    <w:tc>
                      <w:tcPr>
                        <w:tcW w:w="8738" w:type="dxa"/>
                        <w:gridSpan w:val="5"/>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b/>
                            <w:bCs/>
                            <w:color w:val="000000"/>
                            <w:sz w:val="24"/>
                            <w:szCs w:val="24"/>
                            <w:lang w:eastAsia="tr-TR"/>
                          </w:rPr>
                          <w:t>İHDAS EDİLEN KADROLARIN</w:t>
                        </w:r>
                      </w:p>
                    </w:tc>
                  </w:tr>
                  <w:tr w:rsidR="007A502D" w:rsidRPr="007A502D">
                    <w:trPr>
                      <w:trHeight w:val="20"/>
                      <w:jc w:val="center"/>
                    </w:trPr>
                    <w:tc>
                      <w:tcPr>
                        <w:tcW w:w="751" w:type="dxa"/>
                        <w:tcBorders>
                          <w:top w:val="single" w:sz="4"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b/>
                            <w:bCs/>
                            <w:color w:val="000000"/>
                            <w:sz w:val="24"/>
                            <w:szCs w:val="24"/>
                            <w:lang w:eastAsia="tr-TR"/>
                          </w:rPr>
                          <w:t>SINIFI</w:t>
                        </w:r>
                      </w:p>
                    </w:tc>
                    <w:tc>
                      <w:tcPr>
                        <w:tcW w:w="3535" w:type="dxa"/>
                        <w:tcBorders>
                          <w:top w:val="single" w:sz="4" w:space="0" w:color="auto"/>
                          <w:left w:val="nil"/>
                          <w:bottom w:val="single" w:sz="8" w:space="0" w:color="auto"/>
                          <w:right w:val="single" w:sz="8" w:space="0" w:color="auto"/>
                        </w:tcBorders>
                        <w:noWrap/>
                        <w:tcMar>
                          <w:top w:w="0" w:type="dxa"/>
                          <w:left w:w="70" w:type="dxa"/>
                          <w:bottom w:w="0" w:type="dxa"/>
                          <w:right w:w="70" w:type="dxa"/>
                        </w:tcMar>
                        <w:vAlign w:val="center"/>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b/>
                            <w:bCs/>
                            <w:color w:val="000000"/>
                            <w:sz w:val="24"/>
                            <w:szCs w:val="24"/>
                            <w:lang w:eastAsia="tr-TR"/>
                          </w:rPr>
                          <w:t>UNVANI</w:t>
                        </w:r>
                      </w:p>
                    </w:tc>
                    <w:tc>
                      <w:tcPr>
                        <w:tcW w:w="1311" w:type="dxa"/>
                        <w:tcBorders>
                          <w:top w:val="single" w:sz="4" w:space="0" w:color="auto"/>
                          <w:left w:val="nil"/>
                          <w:bottom w:val="single" w:sz="8" w:space="0" w:color="auto"/>
                          <w:right w:val="single" w:sz="8" w:space="0" w:color="auto"/>
                        </w:tcBorders>
                        <w:noWrap/>
                        <w:tcMar>
                          <w:top w:w="0" w:type="dxa"/>
                          <w:left w:w="70" w:type="dxa"/>
                          <w:bottom w:w="0" w:type="dxa"/>
                          <w:right w:w="70" w:type="dxa"/>
                        </w:tcMar>
                        <w:vAlign w:val="center"/>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b/>
                            <w:bCs/>
                            <w:color w:val="000000"/>
                            <w:sz w:val="24"/>
                            <w:szCs w:val="24"/>
                            <w:lang w:eastAsia="tr-TR"/>
                          </w:rPr>
                          <w:t>DERECESİ</w:t>
                        </w:r>
                      </w:p>
                    </w:tc>
                    <w:tc>
                      <w:tcPr>
                        <w:tcW w:w="1837" w:type="dxa"/>
                        <w:tcBorders>
                          <w:top w:val="single" w:sz="4" w:space="0" w:color="auto"/>
                          <w:left w:val="nil"/>
                          <w:bottom w:val="single" w:sz="8" w:space="0" w:color="auto"/>
                          <w:right w:val="single" w:sz="8" w:space="0" w:color="auto"/>
                        </w:tcBorders>
                        <w:tcMar>
                          <w:top w:w="0" w:type="dxa"/>
                          <w:left w:w="70" w:type="dxa"/>
                          <w:bottom w:w="0" w:type="dxa"/>
                          <w:right w:w="70" w:type="dxa"/>
                        </w:tcMar>
                        <w:vAlign w:val="center"/>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b/>
                            <w:bCs/>
                            <w:color w:val="000000"/>
                            <w:sz w:val="24"/>
                            <w:szCs w:val="24"/>
                            <w:lang w:eastAsia="tr-TR"/>
                          </w:rPr>
                          <w:t>SERBEST KADRO ADEDİ</w:t>
                        </w:r>
                      </w:p>
                    </w:tc>
                    <w:tc>
                      <w:tcPr>
                        <w:tcW w:w="1304" w:type="dxa"/>
                        <w:tcBorders>
                          <w:top w:val="single" w:sz="4" w:space="0" w:color="auto"/>
                          <w:left w:val="nil"/>
                          <w:bottom w:val="single" w:sz="8" w:space="0" w:color="auto"/>
                          <w:right w:val="single" w:sz="8" w:space="0" w:color="auto"/>
                        </w:tcBorders>
                        <w:noWrap/>
                        <w:tcMar>
                          <w:top w:w="0" w:type="dxa"/>
                          <w:left w:w="70" w:type="dxa"/>
                          <w:bottom w:w="0" w:type="dxa"/>
                          <w:right w:w="70" w:type="dxa"/>
                        </w:tcMar>
                        <w:vAlign w:val="center"/>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b/>
                            <w:bCs/>
                            <w:color w:val="000000"/>
                            <w:sz w:val="24"/>
                            <w:szCs w:val="24"/>
                            <w:lang w:eastAsia="tr-TR"/>
                          </w:rPr>
                          <w:t>TOPLAM</w:t>
                        </w:r>
                      </w:p>
                    </w:tc>
                  </w:tr>
                  <w:tr w:rsidR="007A502D" w:rsidRPr="007A502D">
                    <w:trPr>
                      <w:trHeight w:val="20"/>
                      <w:jc w:val="center"/>
                    </w:trPr>
                    <w:tc>
                      <w:tcPr>
                        <w:tcW w:w="75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GİH</w:t>
                        </w:r>
                      </w:p>
                    </w:tc>
                    <w:tc>
                      <w:tcPr>
                        <w:tcW w:w="353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İl Göç İdaresi Müdürü</w:t>
                        </w:r>
                      </w:p>
                    </w:tc>
                    <w:tc>
                      <w:tcPr>
                        <w:tcW w:w="131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1</w:t>
                        </w:r>
                      </w:p>
                    </w:tc>
                    <w:tc>
                      <w:tcPr>
                        <w:tcW w:w="183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81</w:t>
                        </w:r>
                      </w:p>
                    </w:tc>
                    <w:tc>
                      <w:tcPr>
                        <w:tcW w:w="13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81</w:t>
                        </w:r>
                      </w:p>
                    </w:tc>
                  </w:tr>
                  <w:tr w:rsidR="007A502D" w:rsidRPr="007A502D">
                    <w:trPr>
                      <w:trHeight w:val="20"/>
                      <w:jc w:val="center"/>
                    </w:trPr>
                    <w:tc>
                      <w:tcPr>
                        <w:tcW w:w="75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GİH</w:t>
                        </w:r>
                      </w:p>
                    </w:tc>
                    <w:tc>
                      <w:tcPr>
                        <w:tcW w:w="353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İlçe Göç İdaresi Müdürü</w:t>
                        </w:r>
                      </w:p>
                    </w:tc>
                    <w:tc>
                      <w:tcPr>
                        <w:tcW w:w="131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1</w:t>
                        </w:r>
                      </w:p>
                    </w:tc>
                    <w:tc>
                      <w:tcPr>
                        <w:tcW w:w="183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50</w:t>
                        </w:r>
                      </w:p>
                    </w:tc>
                    <w:tc>
                      <w:tcPr>
                        <w:tcW w:w="13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50</w:t>
                        </w:r>
                      </w:p>
                    </w:tc>
                  </w:tr>
                  <w:tr w:rsidR="007A502D" w:rsidRPr="007A502D">
                    <w:trPr>
                      <w:trHeight w:val="20"/>
                      <w:jc w:val="center"/>
                    </w:trPr>
                    <w:tc>
                      <w:tcPr>
                        <w:tcW w:w="75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GİH</w:t>
                        </w:r>
                      </w:p>
                    </w:tc>
                    <w:tc>
                      <w:tcPr>
                        <w:tcW w:w="353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İlçe Göç İdaresi Müdürü</w:t>
                        </w:r>
                      </w:p>
                    </w:tc>
                    <w:tc>
                      <w:tcPr>
                        <w:tcW w:w="131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2</w:t>
                        </w:r>
                      </w:p>
                    </w:tc>
                    <w:tc>
                      <w:tcPr>
                        <w:tcW w:w="183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50</w:t>
                        </w:r>
                      </w:p>
                    </w:tc>
                    <w:tc>
                      <w:tcPr>
                        <w:tcW w:w="13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50</w:t>
                        </w:r>
                      </w:p>
                    </w:tc>
                  </w:tr>
                  <w:tr w:rsidR="007A502D" w:rsidRPr="007A502D">
                    <w:trPr>
                      <w:trHeight w:val="20"/>
                      <w:jc w:val="center"/>
                    </w:trPr>
                    <w:tc>
                      <w:tcPr>
                        <w:tcW w:w="75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GİH</w:t>
                        </w:r>
                      </w:p>
                    </w:tc>
                    <w:tc>
                      <w:tcPr>
                        <w:tcW w:w="353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İlçe Göç İdaresi Müdürü</w:t>
                        </w:r>
                      </w:p>
                    </w:tc>
                    <w:tc>
                      <w:tcPr>
                        <w:tcW w:w="131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3</w:t>
                        </w:r>
                      </w:p>
                    </w:tc>
                    <w:tc>
                      <w:tcPr>
                        <w:tcW w:w="183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48</w:t>
                        </w:r>
                      </w:p>
                    </w:tc>
                    <w:tc>
                      <w:tcPr>
                        <w:tcW w:w="13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48</w:t>
                        </w:r>
                      </w:p>
                    </w:tc>
                  </w:tr>
                  <w:tr w:rsidR="007A502D" w:rsidRPr="007A502D">
                    <w:trPr>
                      <w:trHeight w:val="20"/>
                      <w:jc w:val="center"/>
                    </w:trPr>
                    <w:tc>
                      <w:tcPr>
                        <w:tcW w:w="75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GİH</w:t>
                        </w:r>
                      </w:p>
                    </w:tc>
                    <w:tc>
                      <w:tcPr>
                        <w:tcW w:w="353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Merkez Müdürü</w:t>
                        </w:r>
                      </w:p>
                    </w:tc>
                    <w:tc>
                      <w:tcPr>
                        <w:tcW w:w="131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1</w:t>
                        </w:r>
                      </w:p>
                    </w:tc>
                    <w:tc>
                      <w:tcPr>
                        <w:tcW w:w="183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5</w:t>
                        </w:r>
                      </w:p>
                    </w:tc>
                    <w:tc>
                      <w:tcPr>
                        <w:tcW w:w="13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5</w:t>
                        </w:r>
                      </w:p>
                    </w:tc>
                  </w:tr>
                  <w:tr w:rsidR="007A502D" w:rsidRPr="007A502D">
                    <w:trPr>
                      <w:trHeight w:val="20"/>
                      <w:jc w:val="center"/>
                    </w:trPr>
                    <w:tc>
                      <w:tcPr>
                        <w:tcW w:w="75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GİH</w:t>
                        </w:r>
                      </w:p>
                    </w:tc>
                    <w:tc>
                      <w:tcPr>
                        <w:tcW w:w="353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Merkez Müdürü</w:t>
                        </w:r>
                      </w:p>
                    </w:tc>
                    <w:tc>
                      <w:tcPr>
                        <w:tcW w:w="131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2</w:t>
                        </w:r>
                      </w:p>
                    </w:tc>
                    <w:tc>
                      <w:tcPr>
                        <w:tcW w:w="183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5</w:t>
                        </w:r>
                      </w:p>
                    </w:tc>
                    <w:tc>
                      <w:tcPr>
                        <w:tcW w:w="13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5</w:t>
                        </w:r>
                      </w:p>
                    </w:tc>
                  </w:tr>
                  <w:tr w:rsidR="007A502D" w:rsidRPr="007A502D">
                    <w:trPr>
                      <w:trHeight w:val="20"/>
                      <w:jc w:val="center"/>
                    </w:trPr>
                    <w:tc>
                      <w:tcPr>
                        <w:tcW w:w="75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GİH</w:t>
                        </w:r>
                      </w:p>
                    </w:tc>
                    <w:tc>
                      <w:tcPr>
                        <w:tcW w:w="353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Merkez Müdürü</w:t>
                        </w:r>
                      </w:p>
                    </w:tc>
                    <w:tc>
                      <w:tcPr>
                        <w:tcW w:w="131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3</w:t>
                        </w:r>
                      </w:p>
                    </w:tc>
                    <w:tc>
                      <w:tcPr>
                        <w:tcW w:w="183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5</w:t>
                        </w:r>
                      </w:p>
                    </w:tc>
                    <w:tc>
                      <w:tcPr>
                        <w:tcW w:w="13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5</w:t>
                        </w:r>
                      </w:p>
                    </w:tc>
                  </w:tr>
                  <w:tr w:rsidR="007A502D" w:rsidRPr="007A502D">
                    <w:trPr>
                      <w:trHeight w:val="20"/>
                      <w:jc w:val="center"/>
                    </w:trPr>
                    <w:tc>
                      <w:tcPr>
                        <w:tcW w:w="75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lastRenderedPageBreak/>
                          <w:t>GİH</w:t>
                        </w:r>
                      </w:p>
                    </w:tc>
                    <w:tc>
                      <w:tcPr>
                        <w:tcW w:w="353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İnsan Ticareti Mağdurları Sığınma Evi Müdürü</w:t>
                        </w:r>
                      </w:p>
                    </w:tc>
                    <w:tc>
                      <w:tcPr>
                        <w:tcW w:w="131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1</w:t>
                        </w:r>
                      </w:p>
                    </w:tc>
                    <w:tc>
                      <w:tcPr>
                        <w:tcW w:w="183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5</w:t>
                        </w:r>
                      </w:p>
                    </w:tc>
                    <w:tc>
                      <w:tcPr>
                        <w:tcW w:w="13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5</w:t>
                        </w:r>
                      </w:p>
                    </w:tc>
                  </w:tr>
                  <w:tr w:rsidR="007A502D" w:rsidRPr="007A502D">
                    <w:trPr>
                      <w:trHeight w:val="20"/>
                      <w:jc w:val="center"/>
                    </w:trPr>
                    <w:tc>
                      <w:tcPr>
                        <w:tcW w:w="75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GİH</w:t>
                        </w:r>
                      </w:p>
                    </w:tc>
                    <w:tc>
                      <w:tcPr>
                        <w:tcW w:w="353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İnsan Ticareti Mağdurları Sığınma Evi Müdürü</w:t>
                        </w:r>
                      </w:p>
                    </w:tc>
                    <w:tc>
                      <w:tcPr>
                        <w:tcW w:w="131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2</w:t>
                        </w:r>
                      </w:p>
                    </w:tc>
                    <w:tc>
                      <w:tcPr>
                        <w:tcW w:w="183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5</w:t>
                        </w:r>
                      </w:p>
                    </w:tc>
                    <w:tc>
                      <w:tcPr>
                        <w:tcW w:w="13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5</w:t>
                        </w:r>
                      </w:p>
                    </w:tc>
                  </w:tr>
                  <w:tr w:rsidR="007A502D" w:rsidRPr="007A502D">
                    <w:trPr>
                      <w:trHeight w:val="20"/>
                      <w:jc w:val="center"/>
                    </w:trPr>
                    <w:tc>
                      <w:tcPr>
                        <w:tcW w:w="75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GİH</w:t>
                        </w:r>
                      </w:p>
                    </w:tc>
                    <w:tc>
                      <w:tcPr>
                        <w:tcW w:w="353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İnsan Ticareti Mağdurları Sığınma Evi Müdürü</w:t>
                        </w:r>
                      </w:p>
                    </w:tc>
                    <w:tc>
                      <w:tcPr>
                        <w:tcW w:w="131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3</w:t>
                        </w:r>
                      </w:p>
                    </w:tc>
                    <w:tc>
                      <w:tcPr>
                        <w:tcW w:w="183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5</w:t>
                        </w:r>
                      </w:p>
                    </w:tc>
                    <w:tc>
                      <w:tcPr>
                        <w:tcW w:w="13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5</w:t>
                        </w:r>
                      </w:p>
                    </w:tc>
                  </w:tr>
                  <w:tr w:rsidR="007A502D" w:rsidRPr="007A502D">
                    <w:trPr>
                      <w:trHeight w:val="20"/>
                      <w:jc w:val="center"/>
                    </w:trPr>
                    <w:tc>
                      <w:tcPr>
                        <w:tcW w:w="75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sz w:val="24"/>
                            <w:szCs w:val="24"/>
                            <w:lang w:eastAsia="tr-TR"/>
                          </w:rPr>
                          <w:t>GİH</w:t>
                        </w:r>
                      </w:p>
                    </w:tc>
                    <w:tc>
                      <w:tcPr>
                        <w:tcW w:w="353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rPr>
                            <w:rFonts w:ascii="Calibri" w:eastAsia="Times New Roman" w:hAnsi="Calibri" w:cs="Times New Roman"/>
                            <w:sz w:val="24"/>
                            <w:szCs w:val="24"/>
                            <w:lang w:eastAsia="tr-TR"/>
                          </w:rPr>
                        </w:pPr>
                        <w:r w:rsidRPr="007A502D">
                          <w:rPr>
                            <w:rFonts w:ascii="Times New Roman" w:eastAsia="Times New Roman" w:hAnsi="Times New Roman" w:cs="Times New Roman"/>
                            <w:sz w:val="24"/>
                            <w:szCs w:val="24"/>
                            <w:lang w:eastAsia="tr-TR"/>
                          </w:rPr>
                          <w:t>İl Göç Uzmanı</w:t>
                        </w:r>
                      </w:p>
                    </w:tc>
                    <w:tc>
                      <w:tcPr>
                        <w:tcW w:w="131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sz w:val="24"/>
                            <w:szCs w:val="24"/>
                            <w:lang w:eastAsia="tr-TR"/>
                          </w:rPr>
                          <w:t>1</w:t>
                        </w:r>
                      </w:p>
                    </w:tc>
                    <w:tc>
                      <w:tcPr>
                        <w:tcW w:w="183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sz w:val="24"/>
                            <w:szCs w:val="24"/>
                            <w:lang w:eastAsia="tr-TR"/>
                          </w:rPr>
                          <w:t>50</w:t>
                        </w:r>
                      </w:p>
                    </w:tc>
                    <w:tc>
                      <w:tcPr>
                        <w:tcW w:w="13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sz w:val="24"/>
                            <w:szCs w:val="24"/>
                            <w:lang w:eastAsia="tr-TR"/>
                          </w:rPr>
                          <w:t>50</w:t>
                        </w:r>
                      </w:p>
                    </w:tc>
                  </w:tr>
                  <w:tr w:rsidR="007A502D" w:rsidRPr="007A502D">
                    <w:trPr>
                      <w:trHeight w:val="20"/>
                      <w:jc w:val="center"/>
                    </w:trPr>
                    <w:tc>
                      <w:tcPr>
                        <w:tcW w:w="75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sz w:val="24"/>
                            <w:szCs w:val="24"/>
                            <w:lang w:eastAsia="tr-TR"/>
                          </w:rPr>
                          <w:t>GİH</w:t>
                        </w:r>
                      </w:p>
                    </w:tc>
                    <w:tc>
                      <w:tcPr>
                        <w:tcW w:w="353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rPr>
                            <w:rFonts w:ascii="Calibri" w:eastAsia="Times New Roman" w:hAnsi="Calibri" w:cs="Times New Roman"/>
                            <w:sz w:val="24"/>
                            <w:szCs w:val="24"/>
                            <w:lang w:eastAsia="tr-TR"/>
                          </w:rPr>
                        </w:pPr>
                        <w:r w:rsidRPr="007A502D">
                          <w:rPr>
                            <w:rFonts w:ascii="Times New Roman" w:eastAsia="Times New Roman" w:hAnsi="Times New Roman" w:cs="Times New Roman"/>
                            <w:sz w:val="24"/>
                            <w:szCs w:val="24"/>
                            <w:lang w:eastAsia="tr-TR"/>
                          </w:rPr>
                          <w:t>İl Göç Uzmanı</w:t>
                        </w:r>
                      </w:p>
                    </w:tc>
                    <w:tc>
                      <w:tcPr>
                        <w:tcW w:w="131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sz w:val="24"/>
                            <w:szCs w:val="24"/>
                            <w:lang w:eastAsia="tr-TR"/>
                          </w:rPr>
                          <w:t>2</w:t>
                        </w:r>
                      </w:p>
                    </w:tc>
                    <w:tc>
                      <w:tcPr>
                        <w:tcW w:w="183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sz w:val="24"/>
                            <w:szCs w:val="24"/>
                            <w:lang w:eastAsia="tr-TR"/>
                          </w:rPr>
                          <w:t>50</w:t>
                        </w:r>
                      </w:p>
                    </w:tc>
                    <w:tc>
                      <w:tcPr>
                        <w:tcW w:w="13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sz w:val="24"/>
                            <w:szCs w:val="24"/>
                            <w:lang w:eastAsia="tr-TR"/>
                          </w:rPr>
                          <w:t>50</w:t>
                        </w:r>
                      </w:p>
                    </w:tc>
                  </w:tr>
                  <w:tr w:rsidR="007A502D" w:rsidRPr="007A502D">
                    <w:trPr>
                      <w:trHeight w:val="20"/>
                      <w:jc w:val="center"/>
                    </w:trPr>
                    <w:tc>
                      <w:tcPr>
                        <w:tcW w:w="75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sz w:val="24"/>
                            <w:szCs w:val="24"/>
                            <w:lang w:eastAsia="tr-TR"/>
                          </w:rPr>
                          <w:t>GİH</w:t>
                        </w:r>
                      </w:p>
                    </w:tc>
                    <w:tc>
                      <w:tcPr>
                        <w:tcW w:w="353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rPr>
                            <w:rFonts w:ascii="Calibri" w:eastAsia="Times New Roman" w:hAnsi="Calibri" w:cs="Times New Roman"/>
                            <w:sz w:val="24"/>
                            <w:szCs w:val="24"/>
                            <w:lang w:eastAsia="tr-TR"/>
                          </w:rPr>
                        </w:pPr>
                        <w:r w:rsidRPr="007A502D">
                          <w:rPr>
                            <w:rFonts w:ascii="Times New Roman" w:eastAsia="Times New Roman" w:hAnsi="Times New Roman" w:cs="Times New Roman"/>
                            <w:sz w:val="24"/>
                            <w:szCs w:val="24"/>
                            <w:lang w:eastAsia="tr-TR"/>
                          </w:rPr>
                          <w:t>İl Göç Uzmanı</w:t>
                        </w:r>
                      </w:p>
                    </w:tc>
                    <w:tc>
                      <w:tcPr>
                        <w:tcW w:w="131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sz w:val="24"/>
                            <w:szCs w:val="24"/>
                            <w:lang w:eastAsia="tr-TR"/>
                          </w:rPr>
                          <w:t>3</w:t>
                        </w:r>
                      </w:p>
                    </w:tc>
                    <w:tc>
                      <w:tcPr>
                        <w:tcW w:w="183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sz w:val="24"/>
                            <w:szCs w:val="24"/>
                            <w:lang w:eastAsia="tr-TR"/>
                          </w:rPr>
                          <w:t>50</w:t>
                        </w:r>
                      </w:p>
                    </w:tc>
                    <w:tc>
                      <w:tcPr>
                        <w:tcW w:w="13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sz w:val="24"/>
                            <w:szCs w:val="24"/>
                            <w:lang w:eastAsia="tr-TR"/>
                          </w:rPr>
                          <w:t>50</w:t>
                        </w:r>
                      </w:p>
                    </w:tc>
                  </w:tr>
                  <w:tr w:rsidR="007A502D" w:rsidRPr="007A502D">
                    <w:trPr>
                      <w:trHeight w:val="20"/>
                      <w:jc w:val="center"/>
                    </w:trPr>
                    <w:tc>
                      <w:tcPr>
                        <w:tcW w:w="75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GİH</w:t>
                        </w:r>
                      </w:p>
                    </w:tc>
                    <w:tc>
                      <w:tcPr>
                        <w:tcW w:w="353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İl Göç Uzmanı</w:t>
                        </w:r>
                      </w:p>
                    </w:tc>
                    <w:tc>
                      <w:tcPr>
                        <w:tcW w:w="131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4</w:t>
                        </w:r>
                      </w:p>
                    </w:tc>
                    <w:tc>
                      <w:tcPr>
                        <w:tcW w:w="183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100</w:t>
                        </w:r>
                      </w:p>
                    </w:tc>
                    <w:tc>
                      <w:tcPr>
                        <w:tcW w:w="13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100</w:t>
                        </w:r>
                      </w:p>
                    </w:tc>
                  </w:tr>
                  <w:tr w:rsidR="007A502D" w:rsidRPr="007A502D">
                    <w:trPr>
                      <w:trHeight w:val="20"/>
                      <w:jc w:val="center"/>
                    </w:trPr>
                    <w:tc>
                      <w:tcPr>
                        <w:tcW w:w="75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GİH</w:t>
                        </w:r>
                      </w:p>
                    </w:tc>
                    <w:tc>
                      <w:tcPr>
                        <w:tcW w:w="353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İl Göç Uzmanı</w:t>
                        </w:r>
                      </w:p>
                    </w:tc>
                    <w:tc>
                      <w:tcPr>
                        <w:tcW w:w="131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5</w:t>
                        </w:r>
                      </w:p>
                    </w:tc>
                    <w:tc>
                      <w:tcPr>
                        <w:tcW w:w="183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100</w:t>
                        </w:r>
                      </w:p>
                    </w:tc>
                    <w:tc>
                      <w:tcPr>
                        <w:tcW w:w="13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100</w:t>
                        </w:r>
                      </w:p>
                    </w:tc>
                  </w:tr>
                  <w:tr w:rsidR="007A502D" w:rsidRPr="007A502D">
                    <w:trPr>
                      <w:trHeight w:val="20"/>
                      <w:jc w:val="center"/>
                    </w:trPr>
                    <w:tc>
                      <w:tcPr>
                        <w:tcW w:w="75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GİH</w:t>
                        </w:r>
                      </w:p>
                    </w:tc>
                    <w:tc>
                      <w:tcPr>
                        <w:tcW w:w="353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İl Göç Uzmanı</w:t>
                        </w:r>
                      </w:p>
                    </w:tc>
                    <w:tc>
                      <w:tcPr>
                        <w:tcW w:w="131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6</w:t>
                        </w:r>
                      </w:p>
                    </w:tc>
                    <w:tc>
                      <w:tcPr>
                        <w:tcW w:w="183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130</w:t>
                        </w:r>
                      </w:p>
                    </w:tc>
                    <w:tc>
                      <w:tcPr>
                        <w:tcW w:w="13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130</w:t>
                        </w:r>
                      </w:p>
                    </w:tc>
                  </w:tr>
                  <w:tr w:rsidR="007A502D" w:rsidRPr="007A502D">
                    <w:trPr>
                      <w:trHeight w:val="20"/>
                      <w:jc w:val="center"/>
                    </w:trPr>
                    <w:tc>
                      <w:tcPr>
                        <w:tcW w:w="75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GİH</w:t>
                        </w:r>
                      </w:p>
                    </w:tc>
                    <w:tc>
                      <w:tcPr>
                        <w:tcW w:w="353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İl Göç Uzmanı</w:t>
                        </w:r>
                      </w:p>
                    </w:tc>
                    <w:tc>
                      <w:tcPr>
                        <w:tcW w:w="131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7</w:t>
                        </w:r>
                      </w:p>
                    </w:tc>
                    <w:tc>
                      <w:tcPr>
                        <w:tcW w:w="183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250</w:t>
                        </w:r>
                      </w:p>
                    </w:tc>
                    <w:tc>
                      <w:tcPr>
                        <w:tcW w:w="13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250</w:t>
                        </w:r>
                      </w:p>
                    </w:tc>
                  </w:tr>
                  <w:tr w:rsidR="007A502D" w:rsidRPr="007A502D">
                    <w:trPr>
                      <w:trHeight w:val="20"/>
                      <w:jc w:val="center"/>
                    </w:trPr>
                    <w:tc>
                      <w:tcPr>
                        <w:tcW w:w="75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GİH</w:t>
                        </w:r>
                      </w:p>
                    </w:tc>
                    <w:tc>
                      <w:tcPr>
                        <w:tcW w:w="353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İl Göç Uzman Yardımcısı</w:t>
                        </w:r>
                      </w:p>
                    </w:tc>
                    <w:tc>
                      <w:tcPr>
                        <w:tcW w:w="131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8</w:t>
                        </w:r>
                      </w:p>
                    </w:tc>
                    <w:tc>
                      <w:tcPr>
                        <w:tcW w:w="183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450</w:t>
                        </w:r>
                      </w:p>
                    </w:tc>
                    <w:tc>
                      <w:tcPr>
                        <w:tcW w:w="13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450</w:t>
                        </w:r>
                      </w:p>
                    </w:tc>
                  </w:tr>
                  <w:tr w:rsidR="007A502D" w:rsidRPr="007A502D">
                    <w:trPr>
                      <w:trHeight w:val="20"/>
                      <w:jc w:val="center"/>
                    </w:trPr>
                    <w:tc>
                      <w:tcPr>
                        <w:tcW w:w="75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GİH</w:t>
                        </w:r>
                      </w:p>
                    </w:tc>
                    <w:tc>
                      <w:tcPr>
                        <w:tcW w:w="353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İl Göç Uzman Yardımcısı</w:t>
                        </w:r>
                      </w:p>
                    </w:tc>
                    <w:tc>
                      <w:tcPr>
                        <w:tcW w:w="131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9</w:t>
                        </w:r>
                      </w:p>
                    </w:tc>
                    <w:tc>
                      <w:tcPr>
                        <w:tcW w:w="183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500</w:t>
                        </w:r>
                      </w:p>
                    </w:tc>
                    <w:tc>
                      <w:tcPr>
                        <w:tcW w:w="13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500</w:t>
                        </w:r>
                      </w:p>
                    </w:tc>
                  </w:tr>
                  <w:tr w:rsidR="007A502D" w:rsidRPr="007A502D">
                    <w:trPr>
                      <w:trHeight w:val="20"/>
                      <w:jc w:val="center"/>
                    </w:trPr>
                    <w:tc>
                      <w:tcPr>
                        <w:tcW w:w="75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GİH</w:t>
                        </w:r>
                      </w:p>
                    </w:tc>
                    <w:tc>
                      <w:tcPr>
                        <w:tcW w:w="353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Çözümleyici</w:t>
                        </w:r>
                      </w:p>
                    </w:tc>
                    <w:tc>
                      <w:tcPr>
                        <w:tcW w:w="131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1</w:t>
                        </w:r>
                      </w:p>
                    </w:tc>
                    <w:tc>
                      <w:tcPr>
                        <w:tcW w:w="183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1</w:t>
                        </w:r>
                      </w:p>
                    </w:tc>
                    <w:tc>
                      <w:tcPr>
                        <w:tcW w:w="13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1</w:t>
                        </w:r>
                      </w:p>
                    </w:tc>
                  </w:tr>
                  <w:tr w:rsidR="007A502D" w:rsidRPr="007A502D">
                    <w:trPr>
                      <w:trHeight w:val="20"/>
                      <w:jc w:val="center"/>
                    </w:trPr>
                    <w:tc>
                      <w:tcPr>
                        <w:tcW w:w="75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GİH</w:t>
                        </w:r>
                      </w:p>
                    </w:tc>
                    <w:tc>
                      <w:tcPr>
                        <w:tcW w:w="353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Çözümleyici</w:t>
                        </w:r>
                      </w:p>
                    </w:tc>
                    <w:tc>
                      <w:tcPr>
                        <w:tcW w:w="131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2</w:t>
                        </w:r>
                      </w:p>
                    </w:tc>
                    <w:tc>
                      <w:tcPr>
                        <w:tcW w:w="183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2</w:t>
                        </w:r>
                      </w:p>
                    </w:tc>
                    <w:tc>
                      <w:tcPr>
                        <w:tcW w:w="13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2</w:t>
                        </w:r>
                      </w:p>
                    </w:tc>
                  </w:tr>
                  <w:tr w:rsidR="007A502D" w:rsidRPr="007A502D">
                    <w:trPr>
                      <w:trHeight w:val="20"/>
                      <w:jc w:val="center"/>
                    </w:trPr>
                    <w:tc>
                      <w:tcPr>
                        <w:tcW w:w="75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GİH</w:t>
                        </w:r>
                      </w:p>
                    </w:tc>
                    <w:tc>
                      <w:tcPr>
                        <w:tcW w:w="353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Çözümleyici</w:t>
                        </w:r>
                      </w:p>
                    </w:tc>
                    <w:tc>
                      <w:tcPr>
                        <w:tcW w:w="131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3</w:t>
                        </w:r>
                      </w:p>
                    </w:tc>
                    <w:tc>
                      <w:tcPr>
                        <w:tcW w:w="183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2</w:t>
                        </w:r>
                      </w:p>
                    </w:tc>
                    <w:tc>
                      <w:tcPr>
                        <w:tcW w:w="13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2</w:t>
                        </w:r>
                      </w:p>
                    </w:tc>
                  </w:tr>
                  <w:tr w:rsidR="007A502D" w:rsidRPr="007A502D">
                    <w:trPr>
                      <w:trHeight w:val="20"/>
                      <w:jc w:val="center"/>
                    </w:trPr>
                    <w:tc>
                      <w:tcPr>
                        <w:tcW w:w="75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GİH</w:t>
                        </w:r>
                      </w:p>
                    </w:tc>
                    <w:tc>
                      <w:tcPr>
                        <w:tcW w:w="353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Çözümleyici</w:t>
                        </w:r>
                      </w:p>
                    </w:tc>
                    <w:tc>
                      <w:tcPr>
                        <w:tcW w:w="131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4</w:t>
                        </w:r>
                      </w:p>
                    </w:tc>
                    <w:tc>
                      <w:tcPr>
                        <w:tcW w:w="183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2</w:t>
                        </w:r>
                      </w:p>
                    </w:tc>
                    <w:tc>
                      <w:tcPr>
                        <w:tcW w:w="13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2</w:t>
                        </w:r>
                      </w:p>
                    </w:tc>
                  </w:tr>
                  <w:tr w:rsidR="007A502D" w:rsidRPr="007A502D">
                    <w:trPr>
                      <w:trHeight w:val="20"/>
                      <w:jc w:val="center"/>
                    </w:trPr>
                    <w:tc>
                      <w:tcPr>
                        <w:tcW w:w="75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GİH</w:t>
                        </w:r>
                      </w:p>
                    </w:tc>
                    <w:tc>
                      <w:tcPr>
                        <w:tcW w:w="353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Çözümleyici</w:t>
                        </w:r>
                      </w:p>
                    </w:tc>
                    <w:tc>
                      <w:tcPr>
                        <w:tcW w:w="131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5</w:t>
                        </w:r>
                      </w:p>
                    </w:tc>
                    <w:tc>
                      <w:tcPr>
                        <w:tcW w:w="183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2</w:t>
                        </w:r>
                      </w:p>
                    </w:tc>
                    <w:tc>
                      <w:tcPr>
                        <w:tcW w:w="13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2</w:t>
                        </w:r>
                      </w:p>
                    </w:tc>
                  </w:tr>
                  <w:tr w:rsidR="007A502D" w:rsidRPr="007A502D">
                    <w:trPr>
                      <w:trHeight w:val="20"/>
                      <w:jc w:val="center"/>
                    </w:trPr>
                    <w:tc>
                      <w:tcPr>
                        <w:tcW w:w="75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GİH</w:t>
                        </w:r>
                      </w:p>
                    </w:tc>
                    <w:tc>
                      <w:tcPr>
                        <w:tcW w:w="353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Çözümleyici</w:t>
                        </w:r>
                      </w:p>
                    </w:tc>
                    <w:tc>
                      <w:tcPr>
                        <w:tcW w:w="131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6</w:t>
                        </w:r>
                      </w:p>
                    </w:tc>
                    <w:tc>
                      <w:tcPr>
                        <w:tcW w:w="183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2</w:t>
                        </w:r>
                      </w:p>
                    </w:tc>
                    <w:tc>
                      <w:tcPr>
                        <w:tcW w:w="13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2</w:t>
                        </w:r>
                      </w:p>
                    </w:tc>
                  </w:tr>
                  <w:tr w:rsidR="007A502D" w:rsidRPr="007A502D">
                    <w:trPr>
                      <w:trHeight w:val="20"/>
                      <w:jc w:val="center"/>
                    </w:trPr>
                    <w:tc>
                      <w:tcPr>
                        <w:tcW w:w="75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GİH</w:t>
                        </w:r>
                      </w:p>
                    </w:tc>
                    <w:tc>
                      <w:tcPr>
                        <w:tcW w:w="353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Çözümleyici</w:t>
                        </w:r>
                      </w:p>
                    </w:tc>
                    <w:tc>
                      <w:tcPr>
                        <w:tcW w:w="131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7</w:t>
                        </w:r>
                      </w:p>
                    </w:tc>
                    <w:tc>
                      <w:tcPr>
                        <w:tcW w:w="183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2</w:t>
                        </w:r>
                      </w:p>
                    </w:tc>
                    <w:tc>
                      <w:tcPr>
                        <w:tcW w:w="13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2</w:t>
                        </w:r>
                      </w:p>
                    </w:tc>
                  </w:tr>
                  <w:tr w:rsidR="007A502D" w:rsidRPr="007A502D">
                    <w:trPr>
                      <w:trHeight w:val="20"/>
                      <w:jc w:val="center"/>
                    </w:trPr>
                    <w:tc>
                      <w:tcPr>
                        <w:tcW w:w="75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GİH</w:t>
                        </w:r>
                      </w:p>
                    </w:tc>
                    <w:tc>
                      <w:tcPr>
                        <w:tcW w:w="353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Çözümleyici</w:t>
                        </w:r>
                      </w:p>
                    </w:tc>
                    <w:tc>
                      <w:tcPr>
                        <w:tcW w:w="131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8</w:t>
                        </w:r>
                      </w:p>
                    </w:tc>
                    <w:tc>
                      <w:tcPr>
                        <w:tcW w:w="183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2</w:t>
                        </w:r>
                      </w:p>
                    </w:tc>
                    <w:tc>
                      <w:tcPr>
                        <w:tcW w:w="13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2</w:t>
                        </w:r>
                      </w:p>
                    </w:tc>
                  </w:tr>
                  <w:tr w:rsidR="007A502D" w:rsidRPr="007A502D">
                    <w:trPr>
                      <w:trHeight w:val="20"/>
                      <w:jc w:val="center"/>
                    </w:trPr>
                    <w:tc>
                      <w:tcPr>
                        <w:tcW w:w="75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GİH</w:t>
                        </w:r>
                      </w:p>
                    </w:tc>
                    <w:tc>
                      <w:tcPr>
                        <w:tcW w:w="353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Programcı</w:t>
                        </w:r>
                      </w:p>
                    </w:tc>
                    <w:tc>
                      <w:tcPr>
                        <w:tcW w:w="131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1</w:t>
                        </w:r>
                      </w:p>
                    </w:tc>
                    <w:tc>
                      <w:tcPr>
                        <w:tcW w:w="183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1</w:t>
                        </w:r>
                      </w:p>
                    </w:tc>
                    <w:tc>
                      <w:tcPr>
                        <w:tcW w:w="13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1</w:t>
                        </w:r>
                      </w:p>
                    </w:tc>
                  </w:tr>
                  <w:tr w:rsidR="007A502D" w:rsidRPr="007A502D">
                    <w:trPr>
                      <w:trHeight w:val="20"/>
                      <w:jc w:val="center"/>
                    </w:trPr>
                    <w:tc>
                      <w:tcPr>
                        <w:tcW w:w="75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GİH</w:t>
                        </w:r>
                      </w:p>
                    </w:tc>
                    <w:tc>
                      <w:tcPr>
                        <w:tcW w:w="353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Programcı</w:t>
                        </w:r>
                      </w:p>
                    </w:tc>
                    <w:tc>
                      <w:tcPr>
                        <w:tcW w:w="131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2</w:t>
                        </w:r>
                      </w:p>
                    </w:tc>
                    <w:tc>
                      <w:tcPr>
                        <w:tcW w:w="183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2</w:t>
                        </w:r>
                      </w:p>
                    </w:tc>
                    <w:tc>
                      <w:tcPr>
                        <w:tcW w:w="13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2</w:t>
                        </w:r>
                      </w:p>
                    </w:tc>
                  </w:tr>
                  <w:tr w:rsidR="007A502D" w:rsidRPr="007A502D">
                    <w:trPr>
                      <w:trHeight w:val="20"/>
                      <w:jc w:val="center"/>
                    </w:trPr>
                    <w:tc>
                      <w:tcPr>
                        <w:tcW w:w="75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GİH</w:t>
                        </w:r>
                      </w:p>
                    </w:tc>
                    <w:tc>
                      <w:tcPr>
                        <w:tcW w:w="353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Programcı</w:t>
                        </w:r>
                      </w:p>
                    </w:tc>
                    <w:tc>
                      <w:tcPr>
                        <w:tcW w:w="131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3</w:t>
                        </w:r>
                      </w:p>
                    </w:tc>
                    <w:tc>
                      <w:tcPr>
                        <w:tcW w:w="183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2</w:t>
                        </w:r>
                      </w:p>
                    </w:tc>
                    <w:tc>
                      <w:tcPr>
                        <w:tcW w:w="13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2</w:t>
                        </w:r>
                      </w:p>
                    </w:tc>
                  </w:tr>
                  <w:tr w:rsidR="007A502D" w:rsidRPr="007A502D">
                    <w:trPr>
                      <w:trHeight w:val="20"/>
                      <w:jc w:val="center"/>
                    </w:trPr>
                    <w:tc>
                      <w:tcPr>
                        <w:tcW w:w="75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GİH</w:t>
                        </w:r>
                      </w:p>
                    </w:tc>
                    <w:tc>
                      <w:tcPr>
                        <w:tcW w:w="353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Programcı</w:t>
                        </w:r>
                      </w:p>
                    </w:tc>
                    <w:tc>
                      <w:tcPr>
                        <w:tcW w:w="131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4</w:t>
                        </w:r>
                      </w:p>
                    </w:tc>
                    <w:tc>
                      <w:tcPr>
                        <w:tcW w:w="183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2</w:t>
                        </w:r>
                      </w:p>
                    </w:tc>
                    <w:tc>
                      <w:tcPr>
                        <w:tcW w:w="13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2</w:t>
                        </w:r>
                      </w:p>
                    </w:tc>
                  </w:tr>
                  <w:tr w:rsidR="007A502D" w:rsidRPr="007A502D">
                    <w:trPr>
                      <w:trHeight w:val="20"/>
                      <w:jc w:val="center"/>
                    </w:trPr>
                    <w:tc>
                      <w:tcPr>
                        <w:tcW w:w="75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GİH</w:t>
                        </w:r>
                      </w:p>
                    </w:tc>
                    <w:tc>
                      <w:tcPr>
                        <w:tcW w:w="353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Programcı</w:t>
                        </w:r>
                      </w:p>
                    </w:tc>
                    <w:tc>
                      <w:tcPr>
                        <w:tcW w:w="131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5</w:t>
                        </w:r>
                      </w:p>
                    </w:tc>
                    <w:tc>
                      <w:tcPr>
                        <w:tcW w:w="183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2</w:t>
                        </w:r>
                      </w:p>
                    </w:tc>
                    <w:tc>
                      <w:tcPr>
                        <w:tcW w:w="13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2</w:t>
                        </w:r>
                      </w:p>
                    </w:tc>
                  </w:tr>
                  <w:tr w:rsidR="007A502D" w:rsidRPr="007A502D">
                    <w:trPr>
                      <w:trHeight w:val="20"/>
                      <w:jc w:val="center"/>
                    </w:trPr>
                    <w:tc>
                      <w:tcPr>
                        <w:tcW w:w="75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GİH</w:t>
                        </w:r>
                      </w:p>
                    </w:tc>
                    <w:tc>
                      <w:tcPr>
                        <w:tcW w:w="353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Programcı</w:t>
                        </w:r>
                      </w:p>
                    </w:tc>
                    <w:tc>
                      <w:tcPr>
                        <w:tcW w:w="131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6</w:t>
                        </w:r>
                      </w:p>
                    </w:tc>
                    <w:tc>
                      <w:tcPr>
                        <w:tcW w:w="183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2</w:t>
                        </w:r>
                      </w:p>
                    </w:tc>
                    <w:tc>
                      <w:tcPr>
                        <w:tcW w:w="13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2</w:t>
                        </w:r>
                      </w:p>
                    </w:tc>
                  </w:tr>
                  <w:tr w:rsidR="007A502D" w:rsidRPr="007A502D">
                    <w:trPr>
                      <w:trHeight w:val="20"/>
                      <w:jc w:val="center"/>
                    </w:trPr>
                    <w:tc>
                      <w:tcPr>
                        <w:tcW w:w="75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GİH</w:t>
                        </w:r>
                      </w:p>
                    </w:tc>
                    <w:tc>
                      <w:tcPr>
                        <w:tcW w:w="353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Programcı</w:t>
                        </w:r>
                      </w:p>
                    </w:tc>
                    <w:tc>
                      <w:tcPr>
                        <w:tcW w:w="131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7</w:t>
                        </w:r>
                      </w:p>
                    </w:tc>
                    <w:tc>
                      <w:tcPr>
                        <w:tcW w:w="183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2</w:t>
                        </w:r>
                      </w:p>
                    </w:tc>
                    <w:tc>
                      <w:tcPr>
                        <w:tcW w:w="13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2</w:t>
                        </w:r>
                      </w:p>
                    </w:tc>
                  </w:tr>
                  <w:tr w:rsidR="007A502D" w:rsidRPr="007A502D">
                    <w:trPr>
                      <w:trHeight w:val="20"/>
                      <w:jc w:val="center"/>
                    </w:trPr>
                    <w:tc>
                      <w:tcPr>
                        <w:tcW w:w="75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GİH</w:t>
                        </w:r>
                      </w:p>
                    </w:tc>
                    <w:tc>
                      <w:tcPr>
                        <w:tcW w:w="353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Programcı</w:t>
                        </w:r>
                      </w:p>
                    </w:tc>
                    <w:tc>
                      <w:tcPr>
                        <w:tcW w:w="131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8</w:t>
                        </w:r>
                      </w:p>
                    </w:tc>
                    <w:tc>
                      <w:tcPr>
                        <w:tcW w:w="183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2</w:t>
                        </w:r>
                      </w:p>
                    </w:tc>
                    <w:tc>
                      <w:tcPr>
                        <w:tcW w:w="13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2</w:t>
                        </w:r>
                      </w:p>
                    </w:tc>
                  </w:tr>
                  <w:tr w:rsidR="007A502D" w:rsidRPr="007A502D">
                    <w:trPr>
                      <w:trHeight w:val="20"/>
                      <w:jc w:val="center"/>
                    </w:trPr>
                    <w:tc>
                      <w:tcPr>
                        <w:tcW w:w="75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GİH</w:t>
                        </w:r>
                      </w:p>
                    </w:tc>
                    <w:tc>
                      <w:tcPr>
                        <w:tcW w:w="353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Mütercim</w:t>
                        </w:r>
                      </w:p>
                    </w:tc>
                    <w:tc>
                      <w:tcPr>
                        <w:tcW w:w="131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1</w:t>
                        </w:r>
                      </w:p>
                    </w:tc>
                    <w:tc>
                      <w:tcPr>
                        <w:tcW w:w="183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4</w:t>
                        </w:r>
                      </w:p>
                    </w:tc>
                    <w:tc>
                      <w:tcPr>
                        <w:tcW w:w="13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4</w:t>
                        </w:r>
                      </w:p>
                    </w:tc>
                  </w:tr>
                  <w:tr w:rsidR="007A502D" w:rsidRPr="007A502D">
                    <w:trPr>
                      <w:trHeight w:val="20"/>
                      <w:jc w:val="center"/>
                    </w:trPr>
                    <w:tc>
                      <w:tcPr>
                        <w:tcW w:w="75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GİH</w:t>
                        </w:r>
                      </w:p>
                    </w:tc>
                    <w:tc>
                      <w:tcPr>
                        <w:tcW w:w="353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Mütercim</w:t>
                        </w:r>
                      </w:p>
                    </w:tc>
                    <w:tc>
                      <w:tcPr>
                        <w:tcW w:w="131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2</w:t>
                        </w:r>
                      </w:p>
                    </w:tc>
                    <w:tc>
                      <w:tcPr>
                        <w:tcW w:w="183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4</w:t>
                        </w:r>
                      </w:p>
                    </w:tc>
                    <w:tc>
                      <w:tcPr>
                        <w:tcW w:w="13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4</w:t>
                        </w:r>
                      </w:p>
                    </w:tc>
                  </w:tr>
                  <w:tr w:rsidR="007A502D" w:rsidRPr="007A502D">
                    <w:trPr>
                      <w:trHeight w:val="20"/>
                      <w:jc w:val="center"/>
                    </w:trPr>
                    <w:tc>
                      <w:tcPr>
                        <w:tcW w:w="75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GİH</w:t>
                        </w:r>
                      </w:p>
                    </w:tc>
                    <w:tc>
                      <w:tcPr>
                        <w:tcW w:w="353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Mütercim</w:t>
                        </w:r>
                      </w:p>
                    </w:tc>
                    <w:tc>
                      <w:tcPr>
                        <w:tcW w:w="131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3</w:t>
                        </w:r>
                      </w:p>
                    </w:tc>
                    <w:tc>
                      <w:tcPr>
                        <w:tcW w:w="183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4</w:t>
                        </w:r>
                      </w:p>
                    </w:tc>
                    <w:tc>
                      <w:tcPr>
                        <w:tcW w:w="13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4</w:t>
                        </w:r>
                      </w:p>
                    </w:tc>
                  </w:tr>
                  <w:tr w:rsidR="007A502D" w:rsidRPr="007A502D">
                    <w:trPr>
                      <w:trHeight w:val="20"/>
                      <w:jc w:val="center"/>
                    </w:trPr>
                    <w:tc>
                      <w:tcPr>
                        <w:tcW w:w="75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GİH</w:t>
                        </w:r>
                      </w:p>
                    </w:tc>
                    <w:tc>
                      <w:tcPr>
                        <w:tcW w:w="353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Mütercim</w:t>
                        </w:r>
                      </w:p>
                    </w:tc>
                    <w:tc>
                      <w:tcPr>
                        <w:tcW w:w="131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4</w:t>
                        </w:r>
                      </w:p>
                    </w:tc>
                    <w:tc>
                      <w:tcPr>
                        <w:tcW w:w="183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4</w:t>
                        </w:r>
                      </w:p>
                    </w:tc>
                    <w:tc>
                      <w:tcPr>
                        <w:tcW w:w="13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4</w:t>
                        </w:r>
                      </w:p>
                    </w:tc>
                  </w:tr>
                  <w:tr w:rsidR="007A502D" w:rsidRPr="007A502D">
                    <w:trPr>
                      <w:trHeight w:val="20"/>
                      <w:jc w:val="center"/>
                    </w:trPr>
                    <w:tc>
                      <w:tcPr>
                        <w:tcW w:w="75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GİH</w:t>
                        </w:r>
                      </w:p>
                    </w:tc>
                    <w:tc>
                      <w:tcPr>
                        <w:tcW w:w="353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Mütercim</w:t>
                        </w:r>
                      </w:p>
                    </w:tc>
                    <w:tc>
                      <w:tcPr>
                        <w:tcW w:w="131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5</w:t>
                        </w:r>
                      </w:p>
                    </w:tc>
                    <w:tc>
                      <w:tcPr>
                        <w:tcW w:w="183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4</w:t>
                        </w:r>
                      </w:p>
                    </w:tc>
                    <w:tc>
                      <w:tcPr>
                        <w:tcW w:w="13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4</w:t>
                        </w:r>
                      </w:p>
                    </w:tc>
                  </w:tr>
                  <w:tr w:rsidR="007A502D" w:rsidRPr="007A502D">
                    <w:trPr>
                      <w:trHeight w:val="20"/>
                      <w:jc w:val="center"/>
                    </w:trPr>
                    <w:tc>
                      <w:tcPr>
                        <w:tcW w:w="75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GİH</w:t>
                        </w:r>
                      </w:p>
                    </w:tc>
                    <w:tc>
                      <w:tcPr>
                        <w:tcW w:w="353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Mütercim</w:t>
                        </w:r>
                      </w:p>
                    </w:tc>
                    <w:tc>
                      <w:tcPr>
                        <w:tcW w:w="131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6</w:t>
                        </w:r>
                      </w:p>
                    </w:tc>
                    <w:tc>
                      <w:tcPr>
                        <w:tcW w:w="183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4</w:t>
                        </w:r>
                      </w:p>
                    </w:tc>
                    <w:tc>
                      <w:tcPr>
                        <w:tcW w:w="13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4</w:t>
                        </w:r>
                      </w:p>
                    </w:tc>
                  </w:tr>
                  <w:tr w:rsidR="007A502D" w:rsidRPr="007A502D">
                    <w:trPr>
                      <w:trHeight w:val="20"/>
                      <w:jc w:val="center"/>
                    </w:trPr>
                    <w:tc>
                      <w:tcPr>
                        <w:tcW w:w="75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GİH</w:t>
                        </w:r>
                      </w:p>
                    </w:tc>
                    <w:tc>
                      <w:tcPr>
                        <w:tcW w:w="353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Mütercim</w:t>
                        </w:r>
                      </w:p>
                    </w:tc>
                    <w:tc>
                      <w:tcPr>
                        <w:tcW w:w="131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7</w:t>
                        </w:r>
                      </w:p>
                    </w:tc>
                    <w:tc>
                      <w:tcPr>
                        <w:tcW w:w="183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4</w:t>
                        </w:r>
                      </w:p>
                    </w:tc>
                    <w:tc>
                      <w:tcPr>
                        <w:tcW w:w="13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4</w:t>
                        </w:r>
                      </w:p>
                    </w:tc>
                  </w:tr>
                  <w:tr w:rsidR="007A502D" w:rsidRPr="007A502D">
                    <w:trPr>
                      <w:trHeight w:val="20"/>
                      <w:jc w:val="center"/>
                    </w:trPr>
                    <w:tc>
                      <w:tcPr>
                        <w:tcW w:w="75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GİH</w:t>
                        </w:r>
                      </w:p>
                    </w:tc>
                    <w:tc>
                      <w:tcPr>
                        <w:tcW w:w="353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Mütercim</w:t>
                        </w:r>
                      </w:p>
                    </w:tc>
                    <w:tc>
                      <w:tcPr>
                        <w:tcW w:w="131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8</w:t>
                        </w:r>
                      </w:p>
                    </w:tc>
                    <w:tc>
                      <w:tcPr>
                        <w:tcW w:w="183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4</w:t>
                        </w:r>
                      </w:p>
                    </w:tc>
                    <w:tc>
                      <w:tcPr>
                        <w:tcW w:w="13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4</w:t>
                        </w:r>
                      </w:p>
                    </w:tc>
                  </w:tr>
                  <w:tr w:rsidR="007A502D" w:rsidRPr="007A502D">
                    <w:trPr>
                      <w:trHeight w:val="20"/>
                      <w:jc w:val="center"/>
                    </w:trPr>
                    <w:tc>
                      <w:tcPr>
                        <w:tcW w:w="75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GİH</w:t>
                        </w:r>
                      </w:p>
                    </w:tc>
                    <w:tc>
                      <w:tcPr>
                        <w:tcW w:w="353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Mütercim</w:t>
                        </w:r>
                      </w:p>
                    </w:tc>
                    <w:tc>
                      <w:tcPr>
                        <w:tcW w:w="131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9</w:t>
                        </w:r>
                      </w:p>
                    </w:tc>
                    <w:tc>
                      <w:tcPr>
                        <w:tcW w:w="183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4</w:t>
                        </w:r>
                      </w:p>
                    </w:tc>
                    <w:tc>
                      <w:tcPr>
                        <w:tcW w:w="13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4</w:t>
                        </w:r>
                      </w:p>
                    </w:tc>
                  </w:tr>
                  <w:tr w:rsidR="007A502D" w:rsidRPr="007A502D">
                    <w:trPr>
                      <w:trHeight w:val="20"/>
                      <w:jc w:val="center"/>
                    </w:trPr>
                    <w:tc>
                      <w:tcPr>
                        <w:tcW w:w="75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GİH</w:t>
                        </w:r>
                      </w:p>
                    </w:tc>
                    <w:tc>
                      <w:tcPr>
                        <w:tcW w:w="353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Veri Hazırlama ve Kontrol İşletmeni</w:t>
                        </w:r>
                      </w:p>
                    </w:tc>
                    <w:tc>
                      <w:tcPr>
                        <w:tcW w:w="131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3</w:t>
                        </w:r>
                      </w:p>
                    </w:tc>
                    <w:tc>
                      <w:tcPr>
                        <w:tcW w:w="183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50</w:t>
                        </w:r>
                      </w:p>
                    </w:tc>
                    <w:tc>
                      <w:tcPr>
                        <w:tcW w:w="13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50</w:t>
                        </w:r>
                      </w:p>
                    </w:tc>
                  </w:tr>
                  <w:tr w:rsidR="007A502D" w:rsidRPr="007A502D">
                    <w:trPr>
                      <w:trHeight w:val="20"/>
                      <w:jc w:val="center"/>
                    </w:trPr>
                    <w:tc>
                      <w:tcPr>
                        <w:tcW w:w="75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GİH</w:t>
                        </w:r>
                      </w:p>
                    </w:tc>
                    <w:tc>
                      <w:tcPr>
                        <w:tcW w:w="353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Veri Hazırlama ve Kontrol İşletmeni</w:t>
                        </w:r>
                      </w:p>
                    </w:tc>
                    <w:tc>
                      <w:tcPr>
                        <w:tcW w:w="131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4</w:t>
                        </w:r>
                      </w:p>
                    </w:tc>
                    <w:tc>
                      <w:tcPr>
                        <w:tcW w:w="183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50</w:t>
                        </w:r>
                      </w:p>
                    </w:tc>
                    <w:tc>
                      <w:tcPr>
                        <w:tcW w:w="13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50</w:t>
                        </w:r>
                      </w:p>
                    </w:tc>
                  </w:tr>
                  <w:tr w:rsidR="007A502D" w:rsidRPr="007A502D">
                    <w:trPr>
                      <w:trHeight w:val="20"/>
                      <w:jc w:val="center"/>
                    </w:trPr>
                    <w:tc>
                      <w:tcPr>
                        <w:tcW w:w="75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GİH</w:t>
                        </w:r>
                      </w:p>
                    </w:tc>
                    <w:tc>
                      <w:tcPr>
                        <w:tcW w:w="353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Veri Hazırlama ve Kontrol İşletmeni</w:t>
                        </w:r>
                      </w:p>
                    </w:tc>
                    <w:tc>
                      <w:tcPr>
                        <w:tcW w:w="131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5</w:t>
                        </w:r>
                      </w:p>
                    </w:tc>
                    <w:tc>
                      <w:tcPr>
                        <w:tcW w:w="183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50</w:t>
                        </w:r>
                      </w:p>
                    </w:tc>
                    <w:tc>
                      <w:tcPr>
                        <w:tcW w:w="13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50</w:t>
                        </w:r>
                      </w:p>
                    </w:tc>
                  </w:tr>
                  <w:tr w:rsidR="007A502D" w:rsidRPr="007A502D">
                    <w:trPr>
                      <w:trHeight w:val="20"/>
                      <w:jc w:val="center"/>
                    </w:trPr>
                    <w:tc>
                      <w:tcPr>
                        <w:tcW w:w="75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GİH</w:t>
                        </w:r>
                      </w:p>
                    </w:tc>
                    <w:tc>
                      <w:tcPr>
                        <w:tcW w:w="353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 xml:space="preserve">Veri Hazırlama ve Kontrol </w:t>
                        </w:r>
                        <w:r w:rsidRPr="007A502D">
                          <w:rPr>
                            <w:rFonts w:ascii="Times New Roman" w:eastAsia="Times New Roman" w:hAnsi="Times New Roman" w:cs="Times New Roman"/>
                            <w:color w:val="000000"/>
                            <w:sz w:val="24"/>
                            <w:szCs w:val="24"/>
                            <w:lang w:eastAsia="tr-TR"/>
                          </w:rPr>
                          <w:lastRenderedPageBreak/>
                          <w:t>İşletmeni</w:t>
                        </w:r>
                      </w:p>
                    </w:tc>
                    <w:tc>
                      <w:tcPr>
                        <w:tcW w:w="131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lastRenderedPageBreak/>
                          <w:t>6</w:t>
                        </w:r>
                      </w:p>
                    </w:tc>
                    <w:tc>
                      <w:tcPr>
                        <w:tcW w:w="183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20</w:t>
                        </w:r>
                      </w:p>
                    </w:tc>
                    <w:tc>
                      <w:tcPr>
                        <w:tcW w:w="13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20</w:t>
                        </w:r>
                      </w:p>
                    </w:tc>
                  </w:tr>
                  <w:tr w:rsidR="007A502D" w:rsidRPr="007A502D">
                    <w:trPr>
                      <w:trHeight w:val="20"/>
                      <w:jc w:val="center"/>
                    </w:trPr>
                    <w:tc>
                      <w:tcPr>
                        <w:tcW w:w="75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lastRenderedPageBreak/>
                          <w:t>GİH</w:t>
                        </w:r>
                      </w:p>
                    </w:tc>
                    <w:tc>
                      <w:tcPr>
                        <w:tcW w:w="353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Veri Hazırlama ve Kontrol İşletmeni</w:t>
                        </w:r>
                      </w:p>
                    </w:tc>
                    <w:tc>
                      <w:tcPr>
                        <w:tcW w:w="131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7</w:t>
                        </w:r>
                      </w:p>
                    </w:tc>
                    <w:tc>
                      <w:tcPr>
                        <w:tcW w:w="183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20</w:t>
                        </w:r>
                      </w:p>
                    </w:tc>
                    <w:tc>
                      <w:tcPr>
                        <w:tcW w:w="13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20</w:t>
                        </w:r>
                      </w:p>
                    </w:tc>
                  </w:tr>
                  <w:tr w:rsidR="007A502D" w:rsidRPr="007A502D">
                    <w:trPr>
                      <w:trHeight w:val="20"/>
                      <w:jc w:val="center"/>
                    </w:trPr>
                    <w:tc>
                      <w:tcPr>
                        <w:tcW w:w="75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GİH</w:t>
                        </w:r>
                      </w:p>
                    </w:tc>
                    <w:tc>
                      <w:tcPr>
                        <w:tcW w:w="353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Veri Hazırlama ve Kontrol İşletmeni</w:t>
                        </w:r>
                      </w:p>
                    </w:tc>
                    <w:tc>
                      <w:tcPr>
                        <w:tcW w:w="131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8</w:t>
                        </w:r>
                      </w:p>
                    </w:tc>
                    <w:tc>
                      <w:tcPr>
                        <w:tcW w:w="183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20</w:t>
                        </w:r>
                      </w:p>
                    </w:tc>
                    <w:tc>
                      <w:tcPr>
                        <w:tcW w:w="13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20</w:t>
                        </w:r>
                      </w:p>
                    </w:tc>
                  </w:tr>
                  <w:tr w:rsidR="007A502D" w:rsidRPr="007A502D">
                    <w:trPr>
                      <w:trHeight w:val="20"/>
                      <w:jc w:val="center"/>
                    </w:trPr>
                    <w:tc>
                      <w:tcPr>
                        <w:tcW w:w="75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GİH</w:t>
                        </w:r>
                      </w:p>
                    </w:tc>
                    <w:tc>
                      <w:tcPr>
                        <w:tcW w:w="353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Veri Hazırlama ve Kontrol İşletmeni</w:t>
                        </w:r>
                      </w:p>
                    </w:tc>
                    <w:tc>
                      <w:tcPr>
                        <w:tcW w:w="131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9</w:t>
                        </w:r>
                      </w:p>
                    </w:tc>
                    <w:tc>
                      <w:tcPr>
                        <w:tcW w:w="183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20</w:t>
                        </w:r>
                      </w:p>
                    </w:tc>
                    <w:tc>
                      <w:tcPr>
                        <w:tcW w:w="13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20</w:t>
                        </w:r>
                      </w:p>
                    </w:tc>
                  </w:tr>
                  <w:tr w:rsidR="007A502D" w:rsidRPr="007A502D">
                    <w:trPr>
                      <w:trHeight w:val="20"/>
                      <w:jc w:val="center"/>
                    </w:trPr>
                    <w:tc>
                      <w:tcPr>
                        <w:tcW w:w="75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GİH</w:t>
                        </w:r>
                      </w:p>
                    </w:tc>
                    <w:tc>
                      <w:tcPr>
                        <w:tcW w:w="353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Memur</w:t>
                        </w:r>
                      </w:p>
                    </w:tc>
                    <w:tc>
                      <w:tcPr>
                        <w:tcW w:w="131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9</w:t>
                        </w:r>
                      </w:p>
                    </w:tc>
                    <w:tc>
                      <w:tcPr>
                        <w:tcW w:w="183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20</w:t>
                        </w:r>
                      </w:p>
                    </w:tc>
                    <w:tc>
                      <w:tcPr>
                        <w:tcW w:w="13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20</w:t>
                        </w:r>
                      </w:p>
                    </w:tc>
                  </w:tr>
                  <w:tr w:rsidR="007A502D" w:rsidRPr="007A502D">
                    <w:trPr>
                      <w:trHeight w:val="20"/>
                      <w:jc w:val="center"/>
                    </w:trPr>
                    <w:tc>
                      <w:tcPr>
                        <w:tcW w:w="75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GİH</w:t>
                        </w:r>
                      </w:p>
                    </w:tc>
                    <w:tc>
                      <w:tcPr>
                        <w:tcW w:w="353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Memur</w:t>
                        </w:r>
                      </w:p>
                    </w:tc>
                    <w:tc>
                      <w:tcPr>
                        <w:tcW w:w="131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10</w:t>
                        </w:r>
                      </w:p>
                    </w:tc>
                    <w:tc>
                      <w:tcPr>
                        <w:tcW w:w="183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20</w:t>
                        </w:r>
                      </w:p>
                    </w:tc>
                    <w:tc>
                      <w:tcPr>
                        <w:tcW w:w="13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20</w:t>
                        </w:r>
                      </w:p>
                    </w:tc>
                  </w:tr>
                  <w:tr w:rsidR="007A502D" w:rsidRPr="007A502D">
                    <w:trPr>
                      <w:trHeight w:val="20"/>
                      <w:jc w:val="center"/>
                    </w:trPr>
                    <w:tc>
                      <w:tcPr>
                        <w:tcW w:w="75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GİH</w:t>
                        </w:r>
                      </w:p>
                    </w:tc>
                    <w:tc>
                      <w:tcPr>
                        <w:tcW w:w="353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Memur</w:t>
                        </w:r>
                      </w:p>
                    </w:tc>
                    <w:tc>
                      <w:tcPr>
                        <w:tcW w:w="131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11</w:t>
                        </w:r>
                      </w:p>
                    </w:tc>
                    <w:tc>
                      <w:tcPr>
                        <w:tcW w:w="183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20</w:t>
                        </w:r>
                      </w:p>
                    </w:tc>
                    <w:tc>
                      <w:tcPr>
                        <w:tcW w:w="13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20</w:t>
                        </w:r>
                      </w:p>
                    </w:tc>
                  </w:tr>
                  <w:tr w:rsidR="007A502D" w:rsidRPr="007A502D">
                    <w:trPr>
                      <w:trHeight w:val="20"/>
                      <w:jc w:val="center"/>
                    </w:trPr>
                    <w:tc>
                      <w:tcPr>
                        <w:tcW w:w="75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GİH</w:t>
                        </w:r>
                      </w:p>
                    </w:tc>
                    <w:tc>
                      <w:tcPr>
                        <w:tcW w:w="353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Memur</w:t>
                        </w:r>
                      </w:p>
                    </w:tc>
                    <w:tc>
                      <w:tcPr>
                        <w:tcW w:w="131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12</w:t>
                        </w:r>
                      </w:p>
                    </w:tc>
                    <w:tc>
                      <w:tcPr>
                        <w:tcW w:w="183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20</w:t>
                        </w:r>
                      </w:p>
                    </w:tc>
                    <w:tc>
                      <w:tcPr>
                        <w:tcW w:w="13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20</w:t>
                        </w:r>
                      </w:p>
                    </w:tc>
                  </w:tr>
                  <w:tr w:rsidR="007A502D" w:rsidRPr="007A502D">
                    <w:trPr>
                      <w:trHeight w:val="20"/>
                      <w:jc w:val="center"/>
                    </w:trPr>
                    <w:tc>
                      <w:tcPr>
                        <w:tcW w:w="75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GİH</w:t>
                        </w:r>
                      </w:p>
                    </w:tc>
                    <w:tc>
                      <w:tcPr>
                        <w:tcW w:w="353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Şoför</w:t>
                        </w:r>
                      </w:p>
                    </w:tc>
                    <w:tc>
                      <w:tcPr>
                        <w:tcW w:w="131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5</w:t>
                        </w:r>
                      </w:p>
                    </w:tc>
                    <w:tc>
                      <w:tcPr>
                        <w:tcW w:w="183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15</w:t>
                        </w:r>
                      </w:p>
                    </w:tc>
                    <w:tc>
                      <w:tcPr>
                        <w:tcW w:w="13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15</w:t>
                        </w:r>
                      </w:p>
                    </w:tc>
                  </w:tr>
                  <w:tr w:rsidR="007A502D" w:rsidRPr="007A502D">
                    <w:trPr>
                      <w:trHeight w:val="20"/>
                      <w:jc w:val="center"/>
                    </w:trPr>
                    <w:tc>
                      <w:tcPr>
                        <w:tcW w:w="75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GİH</w:t>
                        </w:r>
                      </w:p>
                    </w:tc>
                    <w:tc>
                      <w:tcPr>
                        <w:tcW w:w="353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Şoför</w:t>
                        </w:r>
                      </w:p>
                    </w:tc>
                    <w:tc>
                      <w:tcPr>
                        <w:tcW w:w="131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10</w:t>
                        </w:r>
                      </w:p>
                    </w:tc>
                    <w:tc>
                      <w:tcPr>
                        <w:tcW w:w="183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15</w:t>
                        </w:r>
                      </w:p>
                    </w:tc>
                    <w:tc>
                      <w:tcPr>
                        <w:tcW w:w="13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15</w:t>
                        </w:r>
                      </w:p>
                    </w:tc>
                  </w:tr>
                  <w:tr w:rsidR="007A502D" w:rsidRPr="007A502D">
                    <w:trPr>
                      <w:trHeight w:val="20"/>
                      <w:jc w:val="center"/>
                    </w:trPr>
                    <w:tc>
                      <w:tcPr>
                        <w:tcW w:w="75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AH</w:t>
                        </w:r>
                      </w:p>
                    </w:tc>
                    <w:tc>
                      <w:tcPr>
                        <w:tcW w:w="353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Avukat</w:t>
                        </w:r>
                      </w:p>
                    </w:tc>
                    <w:tc>
                      <w:tcPr>
                        <w:tcW w:w="131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5</w:t>
                        </w:r>
                      </w:p>
                    </w:tc>
                    <w:tc>
                      <w:tcPr>
                        <w:tcW w:w="183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5</w:t>
                        </w:r>
                      </w:p>
                    </w:tc>
                    <w:tc>
                      <w:tcPr>
                        <w:tcW w:w="13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5</w:t>
                        </w:r>
                      </w:p>
                    </w:tc>
                  </w:tr>
                  <w:tr w:rsidR="007A502D" w:rsidRPr="007A502D">
                    <w:trPr>
                      <w:trHeight w:val="20"/>
                      <w:jc w:val="center"/>
                    </w:trPr>
                    <w:tc>
                      <w:tcPr>
                        <w:tcW w:w="75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AH</w:t>
                        </w:r>
                      </w:p>
                    </w:tc>
                    <w:tc>
                      <w:tcPr>
                        <w:tcW w:w="353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Avukat</w:t>
                        </w:r>
                      </w:p>
                    </w:tc>
                    <w:tc>
                      <w:tcPr>
                        <w:tcW w:w="131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6</w:t>
                        </w:r>
                      </w:p>
                    </w:tc>
                    <w:tc>
                      <w:tcPr>
                        <w:tcW w:w="183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5</w:t>
                        </w:r>
                      </w:p>
                    </w:tc>
                    <w:tc>
                      <w:tcPr>
                        <w:tcW w:w="13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5</w:t>
                        </w:r>
                      </w:p>
                    </w:tc>
                  </w:tr>
                  <w:tr w:rsidR="007A502D" w:rsidRPr="007A502D">
                    <w:trPr>
                      <w:trHeight w:val="20"/>
                      <w:jc w:val="center"/>
                    </w:trPr>
                    <w:tc>
                      <w:tcPr>
                        <w:tcW w:w="75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AH</w:t>
                        </w:r>
                      </w:p>
                    </w:tc>
                    <w:tc>
                      <w:tcPr>
                        <w:tcW w:w="353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Avukat</w:t>
                        </w:r>
                      </w:p>
                    </w:tc>
                    <w:tc>
                      <w:tcPr>
                        <w:tcW w:w="131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7</w:t>
                        </w:r>
                      </w:p>
                    </w:tc>
                    <w:tc>
                      <w:tcPr>
                        <w:tcW w:w="183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10</w:t>
                        </w:r>
                      </w:p>
                    </w:tc>
                    <w:tc>
                      <w:tcPr>
                        <w:tcW w:w="13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10</w:t>
                        </w:r>
                      </w:p>
                    </w:tc>
                  </w:tr>
                  <w:tr w:rsidR="007A502D" w:rsidRPr="007A502D">
                    <w:trPr>
                      <w:trHeight w:val="20"/>
                      <w:jc w:val="center"/>
                    </w:trPr>
                    <w:tc>
                      <w:tcPr>
                        <w:tcW w:w="75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AH</w:t>
                        </w:r>
                      </w:p>
                    </w:tc>
                    <w:tc>
                      <w:tcPr>
                        <w:tcW w:w="353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Avukat</w:t>
                        </w:r>
                      </w:p>
                    </w:tc>
                    <w:tc>
                      <w:tcPr>
                        <w:tcW w:w="131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8</w:t>
                        </w:r>
                      </w:p>
                    </w:tc>
                    <w:tc>
                      <w:tcPr>
                        <w:tcW w:w="183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10</w:t>
                        </w:r>
                      </w:p>
                    </w:tc>
                    <w:tc>
                      <w:tcPr>
                        <w:tcW w:w="13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10</w:t>
                        </w:r>
                      </w:p>
                    </w:tc>
                  </w:tr>
                  <w:tr w:rsidR="007A502D" w:rsidRPr="007A502D">
                    <w:trPr>
                      <w:trHeight w:val="20"/>
                      <w:jc w:val="center"/>
                    </w:trPr>
                    <w:tc>
                      <w:tcPr>
                        <w:tcW w:w="75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TH</w:t>
                        </w:r>
                      </w:p>
                    </w:tc>
                    <w:tc>
                      <w:tcPr>
                        <w:tcW w:w="353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Sosyolog</w:t>
                        </w:r>
                      </w:p>
                    </w:tc>
                    <w:tc>
                      <w:tcPr>
                        <w:tcW w:w="131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1</w:t>
                        </w:r>
                      </w:p>
                    </w:tc>
                    <w:tc>
                      <w:tcPr>
                        <w:tcW w:w="183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5</w:t>
                        </w:r>
                      </w:p>
                    </w:tc>
                    <w:tc>
                      <w:tcPr>
                        <w:tcW w:w="13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5</w:t>
                        </w:r>
                      </w:p>
                    </w:tc>
                  </w:tr>
                  <w:tr w:rsidR="007A502D" w:rsidRPr="007A502D">
                    <w:trPr>
                      <w:trHeight w:val="20"/>
                      <w:jc w:val="center"/>
                    </w:trPr>
                    <w:tc>
                      <w:tcPr>
                        <w:tcW w:w="75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TH</w:t>
                        </w:r>
                      </w:p>
                    </w:tc>
                    <w:tc>
                      <w:tcPr>
                        <w:tcW w:w="353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Sosyolog</w:t>
                        </w:r>
                      </w:p>
                    </w:tc>
                    <w:tc>
                      <w:tcPr>
                        <w:tcW w:w="131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6</w:t>
                        </w:r>
                      </w:p>
                    </w:tc>
                    <w:tc>
                      <w:tcPr>
                        <w:tcW w:w="183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5</w:t>
                        </w:r>
                      </w:p>
                    </w:tc>
                    <w:tc>
                      <w:tcPr>
                        <w:tcW w:w="13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5</w:t>
                        </w:r>
                      </w:p>
                    </w:tc>
                  </w:tr>
                  <w:tr w:rsidR="007A502D" w:rsidRPr="007A502D">
                    <w:trPr>
                      <w:trHeight w:val="20"/>
                      <w:jc w:val="center"/>
                    </w:trPr>
                    <w:tc>
                      <w:tcPr>
                        <w:tcW w:w="75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TH</w:t>
                        </w:r>
                      </w:p>
                    </w:tc>
                    <w:tc>
                      <w:tcPr>
                        <w:tcW w:w="353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Sosyolog</w:t>
                        </w:r>
                      </w:p>
                    </w:tc>
                    <w:tc>
                      <w:tcPr>
                        <w:tcW w:w="131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8</w:t>
                        </w:r>
                      </w:p>
                    </w:tc>
                    <w:tc>
                      <w:tcPr>
                        <w:tcW w:w="183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5</w:t>
                        </w:r>
                      </w:p>
                    </w:tc>
                    <w:tc>
                      <w:tcPr>
                        <w:tcW w:w="13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5</w:t>
                        </w:r>
                      </w:p>
                    </w:tc>
                  </w:tr>
                  <w:tr w:rsidR="007A502D" w:rsidRPr="007A502D">
                    <w:trPr>
                      <w:trHeight w:val="20"/>
                      <w:jc w:val="center"/>
                    </w:trPr>
                    <w:tc>
                      <w:tcPr>
                        <w:tcW w:w="75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SH</w:t>
                        </w:r>
                      </w:p>
                    </w:tc>
                    <w:tc>
                      <w:tcPr>
                        <w:tcW w:w="353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Sosyal Çalışmacı</w:t>
                        </w:r>
                      </w:p>
                    </w:tc>
                    <w:tc>
                      <w:tcPr>
                        <w:tcW w:w="131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1</w:t>
                        </w:r>
                      </w:p>
                    </w:tc>
                    <w:tc>
                      <w:tcPr>
                        <w:tcW w:w="183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15</w:t>
                        </w:r>
                      </w:p>
                    </w:tc>
                    <w:tc>
                      <w:tcPr>
                        <w:tcW w:w="13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15</w:t>
                        </w:r>
                      </w:p>
                    </w:tc>
                  </w:tr>
                  <w:tr w:rsidR="007A502D" w:rsidRPr="007A502D">
                    <w:trPr>
                      <w:trHeight w:val="20"/>
                      <w:jc w:val="center"/>
                    </w:trPr>
                    <w:tc>
                      <w:tcPr>
                        <w:tcW w:w="75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SH</w:t>
                        </w:r>
                      </w:p>
                    </w:tc>
                    <w:tc>
                      <w:tcPr>
                        <w:tcW w:w="353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Sosyal Çalışmacı</w:t>
                        </w:r>
                      </w:p>
                    </w:tc>
                    <w:tc>
                      <w:tcPr>
                        <w:tcW w:w="131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6</w:t>
                        </w:r>
                      </w:p>
                    </w:tc>
                    <w:tc>
                      <w:tcPr>
                        <w:tcW w:w="183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15</w:t>
                        </w:r>
                      </w:p>
                    </w:tc>
                    <w:tc>
                      <w:tcPr>
                        <w:tcW w:w="13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15</w:t>
                        </w:r>
                      </w:p>
                    </w:tc>
                  </w:tr>
                  <w:tr w:rsidR="007A502D" w:rsidRPr="007A502D">
                    <w:trPr>
                      <w:trHeight w:val="20"/>
                      <w:jc w:val="center"/>
                    </w:trPr>
                    <w:tc>
                      <w:tcPr>
                        <w:tcW w:w="75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SH</w:t>
                        </w:r>
                      </w:p>
                    </w:tc>
                    <w:tc>
                      <w:tcPr>
                        <w:tcW w:w="353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Sosyal Çalışmacı</w:t>
                        </w:r>
                      </w:p>
                    </w:tc>
                    <w:tc>
                      <w:tcPr>
                        <w:tcW w:w="131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8</w:t>
                        </w:r>
                      </w:p>
                    </w:tc>
                    <w:tc>
                      <w:tcPr>
                        <w:tcW w:w="183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15</w:t>
                        </w:r>
                      </w:p>
                    </w:tc>
                    <w:tc>
                      <w:tcPr>
                        <w:tcW w:w="13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15</w:t>
                        </w:r>
                      </w:p>
                    </w:tc>
                  </w:tr>
                  <w:tr w:rsidR="007A502D" w:rsidRPr="007A502D">
                    <w:trPr>
                      <w:trHeight w:val="20"/>
                      <w:jc w:val="center"/>
                    </w:trPr>
                    <w:tc>
                      <w:tcPr>
                        <w:tcW w:w="75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SH</w:t>
                        </w:r>
                      </w:p>
                    </w:tc>
                    <w:tc>
                      <w:tcPr>
                        <w:tcW w:w="353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Psikolog</w:t>
                        </w:r>
                      </w:p>
                    </w:tc>
                    <w:tc>
                      <w:tcPr>
                        <w:tcW w:w="131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1</w:t>
                        </w:r>
                      </w:p>
                    </w:tc>
                    <w:tc>
                      <w:tcPr>
                        <w:tcW w:w="183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15</w:t>
                        </w:r>
                      </w:p>
                    </w:tc>
                    <w:tc>
                      <w:tcPr>
                        <w:tcW w:w="13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15</w:t>
                        </w:r>
                      </w:p>
                    </w:tc>
                  </w:tr>
                  <w:tr w:rsidR="007A502D" w:rsidRPr="007A502D">
                    <w:trPr>
                      <w:trHeight w:val="20"/>
                      <w:jc w:val="center"/>
                    </w:trPr>
                    <w:tc>
                      <w:tcPr>
                        <w:tcW w:w="75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SH</w:t>
                        </w:r>
                      </w:p>
                    </w:tc>
                    <w:tc>
                      <w:tcPr>
                        <w:tcW w:w="353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Psikolog</w:t>
                        </w:r>
                      </w:p>
                    </w:tc>
                    <w:tc>
                      <w:tcPr>
                        <w:tcW w:w="131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6</w:t>
                        </w:r>
                      </w:p>
                    </w:tc>
                    <w:tc>
                      <w:tcPr>
                        <w:tcW w:w="183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15</w:t>
                        </w:r>
                      </w:p>
                    </w:tc>
                    <w:tc>
                      <w:tcPr>
                        <w:tcW w:w="13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15</w:t>
                        </w:r>
                      </w:p>
                    </w:tc>
                  </w:tr>
                  <w:tr w:rsidR="007A502D" w:rsidRPr="007A502D">
                    <w:trPr>
                      <w:trHeight w:val="20"/>
                      <w:jc w:val="center"/>
                    </w:trPr>
                    <w:tc>
                      <w:tcPr>
                        <w:tcW w:w="75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SH</w:t>
                        </w:r>
                      </w:p>
                    </w:tc>
                    <w:tc>
                      <w:tcPr>
                        <w:tcW w:w="353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Psikolog</w:t>
                        </w:r>
                      </w:p>
                    </w:tc>
                    <w:tc>
                      <w:tcPr>
                        <w:tcW w:w="131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8</w:t>
                        </w:r>
                      </w:p>
                    </w:tc>
                    <w:tc>
                      <w:tcPr>
                        <w:tcW w:w="183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15</w:t>
                        </w:r>
                      </w:p>
                    </w:tc>
                    <w:tc>
                      <w:tcPr>
                        <w:tcW w:w="13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15</w:t>
                        </w:r>
                      </w:p>
                    </w:tc>
                  </w:tr>
                  <w:tr w:rsidR="007A502D" w:rsidRPr="007A502D">
                    <w:trPr>
                      <w:trHeight w:val="20"/>
                      <w:jc w:val="center"/>
                    </w:trPr>
                    <w:tc>
                      <w:tcPr>
                        <w:tcW w:w="75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YH</w:t>
                        </w:r>
                      </w:p>
                    </w:tc>
                    <w:tc>
                      <w:tcPr>
                        <w:tcW w:w="353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Hizmetli</w:t>
                        </w:r>
                      </w:p>
                    </w:tc>
                    <w:tc>
                      <w:tcPr>
                        <w:tcW w:w="131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9</w:t>
                        </w:r>
                      </w:p>
                    </w:tc>
                    <w:tc>
                      <w:tcPr>
                        <w:tcW w:w="183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30</w:t>
                        </w:r>
                      </w:p>
                    </w:tc>
                    <w:tc>
                      <w:tcPr>
                        <w:tcW w:w="13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30</w:t>
                        </w:r>
                      </w:p>
                    </w:tc>
                  </w:tr>
                  <w:tr w:rsidR="007A502D" w:rsidRPr="007A502D">
                    <w:trPr>
                      <w:trHeight w:val="20"/>
                      <w:jc w:val="center"/>
                    </w:trPr>
                    <w:tc>
                      <w:tcPr>
                        <w:tcW w:w="75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YH</w:t>
                        </w:r>
                      </w:p>
                    </w:tc>
                    <w:tc>
                      <w:tcPr>
                        <w:tcW w:w="353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Hizmetli</w:t>
                        </w:r>
                      </w:p>
                    </w:tc>
                    <w:tc>
                      <w:tcPr>
                        <w:tcW w:w="131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12</w:t>
                        </w:r>
                      </w:p>
                    </w:tc>
                    <w:tc>
                      <w:tcPr>
                        <w:tcW w:w="183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30</w:t>
                        </w:r>
                      </w:p>
                    </w:tc>
                    <w:tc>
                      <w:tcPr>
                        <w:tcW w:w="13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30</w:t>
                        </w:r>
                      </w:p>
                    </w:tc>
                  </w:tr>
                  <w:tr w:rsidR="007A502D" w:rsidRPr="007A502D">
                    <w:trPr>
                      <w:trHeight w:val="20"/>
                      <w:jc w:val="center"/>
                    </w:trPr>
                    <w:tc>
                      <w:tcPr>
                        <w:tcW w:w="5597" w:type="dxa"/>
                        <w:gridSpan w:val="3"/>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b/>
                            <w:bCs/>
                            <w:color w:val="000000"/>
                            <w:sz w:val="24"/>
                            <w:szCs w:val="24"/>
                            <w:lang w:eastAsia="tr-TR"/>
                          </w:rPr>
                          <w:t>TOPLAM</w:t>
                        </w:r>
                      </w:p>
                    </w:tc>
                    <w:tc>
                      <w:tcPr>
                        <w:tcW w:w="183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2540</w:t>
                        </w:r>
                      </w:p>
                    </w:tc>
                    <w:tc>
                      <w:tcPr>
                        <w:tcW w:w="13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2540</w:t>
                        </w:r>
                      </w:p>
                    </w:tc>
                  </w:tr>
                </w:tbl>
                <w:p w:rsidR="007A502D" w:rsidRPr="007A502D" w:rsidRDefault="007A502D" w:rsidP="007A502D">
                  <w:pPr>
                    <w:spacing w:after="0" w:line="240" w:lineRule="exact"/>
                    <w:jc w:val="center"/>
                    <w:rPr>
                      <w:rFonts w:ascii="Times New Roman" w:eastAsia="Times New Roman" w:hAnsi="Times New Roman" w:cs="Times New Roman"/>
                      <w:b/>
                      <w:bCs/>
                      <w:color w:val="000000"/>
                      <w:sz w:val="24"/>
                      <w:szCs w:val="24"/>
                      <w:lang w:eastAsia="tr-TR"/>
                    </w:rPr>
                  </w:pPr>
                </w:p>
                <w:p w:rsidR="007A502D" w:rsidRPr="007A502D" w:rsidRDefault="007A502D" w:rsidP="007A502D">
                  <w:pPr>
                    <w:spacing w:after="0" w:line="240" w:lineRule="exact"/>
                    <w:jc w:val="center"/>
                    <w:rPr>
                      <w:rFonts w:ascii="Calibri" w:eastAsia="Times New Roman" w:hAnsi="Calibri" w:cs="Times New Roman"/>
                      <w:sz w:val="24"/>
                      <w:szCs w:val="24"/>
                      <w:lang w:eastAsia="tr-TR"/>
                    </w:rPr>
                  </w:pPr>
                  <w:r w:rsidRPr="007A502D">
                    <w:rPr>
                      <w:rFonts w:ascii="Times New Roman" w:eastAsia="Times New Roman" w:hAnsi="Times New Roman" w:cs="Times New Roman"/>
                      <w:b/>
                      <w:bCs/>
                      <w:color w:val="000000"/>
                      <w:sz w:val="24"/>
                      <w:szCs w:val="24"/>
                      <w:lang w:eastAsia="tr-TR"/>
                    </w:rPr>
                    <w:t>(3) SAYILI LİSTE</w:t>
                  </w:r>
                </w:p>
                <w:p w:rsidR="007A502D" w:rsidRPr="007A502D" w:rsidRDefault="007A502D" w:rsidP="007A502D">
                  <w:pPr>
                    <w:spacing w:after="0" w:line="240" w:lineRule="exact"/>
                    <w:rPr>
                      <w:rFonts w:ascii="Calibri" w:eastAsia="Times New Roman" w:hAnsi="Calibri" w:cs="Times New Roman"/>
                      <w:sz w:val="24"/>
                      <w:szCs w:val="24"/>
                      <w:lang w:eastAsia="tr-TR"/>
                    </w:rPr>
                  </w:pPr>
                  <w:r w:rsidRPr="007A502D">
                    <w:rPr>
                      <w:rFonts w:ascii="Times New Roman" w:eastAsia="Times New Roman" w:hAnsi="Times New Roman" w:cs="Times New Roman"/>
                      <w:b/>
                      <w:bCs/>
                      <w:color w:val="000000"/>
                      <w:sz w:val="24"/>
                      <w:szCs w:val="24"/>
                      <w:lang w:eastAsia="tr-TR"/>
                    </w:rPr>
                    <w:t>KURUMU:</w:t>
                  </w:r>
                  <w:r w:rsidRPr="007A502D">
                    <w:rPr>
                      <w:rFonts w:ascii="Times New Roman" w:eastAsia="Times New Roman" w:hAnsi="Times New Roman" w:cs="Times New Roman"/>
                      <w:color w:val="000000"/>
                      <w:sz w:val="24"/>
                      <w:szCs w:val="24"/>
                      <w:lang w:eastAsia="tr-TR"/>
                    </w:rPr>
                    <w:t xml:space="preserve"> GÖÇ İDARESİ GENEL MÜDÜRLÜĞÜ</w:t>
                  </w:r>
                </w:p>
                <w:p w:rsidR="007A502D" w:rsidRPr="007A502D" w:rsidRDefault="007A502D" w:rsidP="007A502D">
                  <w:pPr>
                    <w:spacing w:after="0" w:line="240" w:lineRule="exact"/>
                    <w:rPr>
                      <w:rFonts w:ascii="Times New Roman" w:eastAsia="Times New Roman" w:hAnsi="Times New Roman" w:cs="Times New Roman"/>
                      <w:color w:val="000000"/>
                      <w:sz w:val="24"/>
                      <w:szCs w:val="24"/>
                      <w:lang w:eastAsia="tr-TR"/>
                    </w:rPr>
                  </w:pPr>
                  <w:r w:rsidRPr="007A502D">
                    <w:rPr>
                      <w:rFonts w:ascii="Times New Roman" w:eastAsia="Times New Roman" w:hAnsi="Times New Roman" w:cs="Times New Roman"/>
                      <w:b/>
                      <w:bCs/>
                      <w:color w:val="000000"/>
                      <w:sz w:val="24"/>
                      <w:szCs w:val="24"/>
                      <w:lang w:eastAsia="tr-TR"/>
                    </w:rPr>
                    <w:t>TEŞKİLATI:</w:t>
                  </w:r>
                  <w:r w:rsidRPr="007A502D">
                    <w:rPr>
                      <w:rFonts w:ascii="Times New Roman" w:eastAsia="Times New Roman" w:hAnsi="Times New Roman" w:cs="Times New Roman"/>
                      <w:color w:val="000000"/>
                      <w:sz w:val="24"/>
                      <w:szCs w:val="24"/>
                      <w:lang w:eastAsia="tr-TR"/>
                    </w:rPr>
                    <w:t xml:space="preserve"> YURT DIŞI</w:t>
                  </w:r>
                </w:p>
                <w:p w:rsidR="007A502D" w:rsidRPr="007A502D" w:rsidRDefault="007A502D" w:rsidP="007A502D">
                  <w:pPr>
                    <w:spacing w:after="0" w:line="240" w:lineRule="exact"/>
                    <w:rPr>
                      <w:rFonts w:ascii="Calibri" w:eastAsia="Times New Roman" w:hAnsi="Calibri" w:cs="Times New Roman"/>
                      <w:sz w:val="24"/>
                      <w:szCs w:val="24"/>
                      <w:lang w:eastAsia="tr-TR"/>
                    </w:rPr>
                  </w:pPr>
                </w:p>
                <w:tbl>
                  <w:tblPr>
                    <w:tblW w:w="8738" w:type="dxa"/>
                    <w:jc w:val="center"/>
                    <w:tblCellMar>
                      <w:left w:w="0" w:type="dxa"/>
                      <w:right w:w="0" w:type="dxa"/>
                    </w:tblCellMar>
                    <w:tblLook w:val="04A0"/>
                  </w:tblPr>
                  <w:tblGrid>
                    <w:gridCol w:w="743"/>
                    <w:gridCol w:w="3580"/>
                    <w:gridCol w:w="1339"/>
                    <w:gridCol w:w="1810"/>
                    <w:gridCol w:w="1266"/>
                  </w:tblGrid>
                  <w:tr w:rsidR="007A502D" w:rsidRPr="007A502D">
                    <w:trPr>
                      <w:trHeight w:val="20"/>
                      <w:jc w:val="center"/>
                    </w:trPr>
                    <w:tc>
                      <w:tcPr>
                        <w:tcW w:w="8738" w:type="dxa"/>
                        <w:gridSpan w:val="5"/>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b/>
                            <w:bCs/>
                            <w:color w:val="000000"/>
                            <w:sz w:val="24"/>
                            <w:szCs w:val="24"/>
                            <w:lang w:eastAsia="tr-TR"/>
                          </w:rPr>
                          <w:t>İHDAS EDİLEN KADROLARIN</w:t>
                        </w:r>
                      </w:p>
                    </w:tc>
                  </w:tr>
                  <w:tr w:rsidR="007A502D" w:rsidRPr="007A502D">
                    <w:trPr>
                      <w:trHeight w:val="20"/>
                      <w:jc w:val="center"/>
                    </w:trPr>
                    <w:tc>
                      <w:tcPr>
                        <w:tcW w:w="742" w:type="dxa"/>
                        <w:tcBorders>
                          <w:top w:val="single" w:sz="4" w:space="0" w:color="auto"/>
                          <w:left w:val="single" w:sz="8" w:space="0" w:color="auto"/>
                          <w:bottom w:val="single" w:sz="8" w:space="0" w:color="auto"/>
                          <w:right w:val="single" w:sz="8" w:space="0" w:color="auto"/>
                        </w:tcBorders>
                        <w:noWrap/>
                        <w:vAlign w:val="center"/>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b/>
                            <w:bCs/>
                            <w:color w:val="000000"/>
                            <w:sz w:val="24"/>
                            <w:szCs w:val="24"/>
                            <w:lang w:eastAsia="tr-TR"/>
                          </w:rPr>
                          <w:t>SINIFI</w:t>
                        </w:r>
                      </w:p>
                    </w:tc>
                    <w:tc>
                      <w:tcPr>
                        <w:tcW w:w="3651" w:type="dxa"/>
                        <w:tcBorders>
                          <w:top w:val="single" w:sz="4" w:space="0" w:color="auto"/>
                          <w:left w:val="nil"/>
                          <w:bottom w:val="single" w:sz="8" w:space="0" w:color="auto"/>
                          <w:right w:val="single" w:sz="8" w:space="0" w:color="auto"/>
                        </w:tcBorders>
                        <w:noWrap/>
                        <w:vAlign w:val="center"/>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b/>
                            <w:bCs/>
                            <w:color w:val="000000"/>
                            <w:sz w:val="24"/>
                            <w:szCs w:val="24"/>
                            <w:lang w:eastAsia="tr-TR"/>
                          </w:rPr>
                          <w:t>UNVANI</w:t>
                        </w:r>
                      </w:p>
                    </w:tc>
                    <w:tc>
                      <w:tcPr>
                        <w:tcW w:w="1200" w:type="dxa"/>
                        <w:tcBorders>
                          <w:top w:val="single" w:sz="4" w:space="0" w:color="auto"/>
                          <w:left w:val="nil"/>
                          <w:bottom w:val="single" w:sz="8" w:space="0" w:color="auto"/>
                          <w:right w:val="single" w:sz="8" w:space="0" w:color="auto"/>
                        </w:tcBorders>
                        <w:noWrap/>
                        <w:tcMar>
                          <w:top w:w="0" w:type="dxa"/>
                          <w:left w:w="70" w:type="dxa"/>
                          <w:bottom w:w="0" w:type="dxa"/>
                          <w:right w:w="70" w:type="dxa"/>
                        </w:tcMar>
                        <w:vAlign w:val="center"/>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b/>
                            <w:bCs/>
                            <w:color w:val="000000"/>
                            <w:sz w:val="24"/>
                            <w:szCs w:val="24"/>
                            <w:lang w:eastAsia="tr-TR"/>
                          </w:rPr>
                          <w:t>DERECESİ</w:t>
                        </w:r>
                      </w:p>
                    </w:tc>
                    <w:tc>
                      <w:tcPr>
                        <w:tcW w:w="1851" w:type="dxa"/>
                        <w:tcBorders>
                          <w:top w:val="single" w:sz="4" w:space="0" w:color="auto"/>
                          <w:left w:val="nil"/>
                          <w:bottom w:val="single" w:sz="8" w:space="0" w:color="auto"/>
                          <w:right w:val="single" w:sz="8" w:space="0" w:color="auto"/>
                        </w:tcBorders>
                        <w:tcMar>
                          <w:top w:w="0" w:type="dxa"/>
                          <w:left w:w="70" w:type="dxa"/>
                          <w:bottom w:w="0" w:type="dxa"/>
                          <w:right w:w="70" w:type="dxa"/>
                        </w:tcMar>
                        <w:vAlign w:val="center"/>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b/>
                            <w:bCs/>
                            <w:color w:val="000000"/>
                            <w:sz w:val="24"/>
                            <w:szCs w:val="24"/>
                            <w:lang w:eastAsia="tr-TR"/>
                          </w:rPr>
                          <w:t>SERBEST KADRO ADEDİ</w:t>
                        </w:r>
                      </w:p>
                    </w:tc>
                    <w:tc>
                      <w:tcPr>
                        <w:tcW w:w="1294" w:type="dxa"/>
                        <w:tcBorders>
                          <w:top w:val="single" w:sz="4" w:space="0" w:color="auto"/>
                          <w:left w:val="nil"/>
                          <w:bottom w:val="single" w:sz="8" w:space="0" w:color="auto"/>
                          <w:right w:val="single" w:sz="8" w:space="0" w:color="auto"/>
                        </w:tcBorders>
                        <w:noWrap/>
                        <w:tcMar>
                          <w:top w:w="0" w:type="dxa"/>
                          <w:left w:w="70" w:type="dxa"/>
                          <w:bottom w:w="0" w:type="dxa"/>
                          <w:right w:w="70" w:type="dxa"/>
                        </w:tcMar>
                        <w:vAlign w:val="center"/>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b/>
                            <w:bCs/>
                            <w:color w:val="000000"/>
                            <w:sz w:val="24"/>
                            <w:szCs w:val="24"/>
                            <w:lang w:eastAsia="tr-TR"/>
                          </w:rPr>
                          <w:t>TOPLAM</w:t>
                        </w:r>
                      </w:p>
                    </w:tc>
                  </w:tr>
                  <w:tr w:rsidR="007A502D" w:rsidRPr="007A502D">
                    <w:trPr>
                      <w:trHeight w:val="20"/>
                      <w:jc w:val="center"/>
                    </w:trPr>
                    <w:tc>
                      <w:tcPr>
                        <w:tcW w:w="742" w:type="dxa"/>
                        <w:tcBorders>
                          <w:top w:val="nil"/>
                          <w:left w:val="single" w:sz="8" w:space="0" w:color="auto"/>
                          <w:bottom w:val="single" w:sz="8" w:space="0" w:color="auto"/>
                          <w:right w:val="single" w:sz="8" w:space="0" w:color="auto"/>
                        </w:tcBorders>
                        <w:noWrap/>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GİH</w:t>
                        </w:r>
                      </w:p>
                    </w:tc>
                    <w:tc>
                      <w:tcPr>
                        <w:tcW w:w="3651" w:type="dxa"/>
                        <w:tcBorders>
                          <w:top w:val="nil"/>
                          <w:left w:val="nil"/>
                          <w:bottom w:val="single" w:sz="8" w:space="0" w:color="auto"/>
                          <w:right w:val="single" w:sz="8" w:space="0" w:color="auto"/>
                        </w:tcBorders>
                        <w:noWrap/>
                        <w:vAlign w:val="bottom"/>
                        <w:hideMark/>
                      </w:tcPr>
                      <w:p w:rsidR="007A502D" w:rsidRPr="007A502D" w:rsidRDefault="007A502D" w:rsidP="007A502D">
                        <w:pPr>
                          <w:spacing w:after="0" w:line="20" w:lineRule="atLeast"/>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Göç Müşaviri</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1</w:t>
                        </w:r>
                      </w:p>
                    </w:tc>
                    <w:tc>
                      <w:tcPr>
                        <w:tcW w:w="185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15</w:t>
                        </w:r>
                      </w:p>
                    </w:tc>
                    <w:tc>
                      <w:tcPr>
                        <w:tcW w:w="129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15</w:t>
                        </w:r>
                      </w:p>
                    </w:tc>
                  </w:tr>
                  <w:tr w:rsidR="007A502D" w:rsidRPr="007A502D">
                    <w:trPr>
                      <w:trHeight w:val="20"/>
                      <w:jc w:val="center"/>
                    </w:trPr>
                    <w:tc>
                      <w:tcPr>
                        <w:tcW w:w="742" w:type="dxa"/>
                        <w:tcBorders>
                          <w:top w:val="nil"/>
                          <w:left w:val="single" w:sz="8" w:space="0" w:color="auto"/>
                          <w:bottom w:val="single" w:sz="8" w:space="0" w:color="auto"/>
                          <w:right w:val="single" w:sz="8" w:space="0" w:color="auto"/>
                        </w:tcBorders>
                        <w:noWrap/>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GİH</w:t>
                        </w:r>
                      </w:p>
                    </w:tc>
                    <w:tc>
                      <w:tcPr>
                        <w:tcW w:w="3651" w:type="dxa"/>
                        <w:tcBorders>
                          <w:top w:val="nil"/>
                          <w:left w:val="nil"/>
                          <w:bottom w:val="single" w:sz="8" w:space="0" w:color="auto"/>
                          <w:right w:val="single" w:sz="8" w:space="0" w:color="auto"/>
                        </w:tcBorders>
                        <w:noWrap/>
                        <w:vAlign w:val="bottom"/>
                        <w:hideMark/>
                      </w:tcPr>
                      <w:p w:rsidR="007A502D" w:rsidRPr="007A502D" w:rsidRDefault="007A502D" w:rsidP="007A502D">
                        <w:pPr>
                          <w:spacing w:after="0" w:line="20" w:lineRule="atLeast"/>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Göç Ataşesi</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1</w:t>
                        </w:r>
                      </w:p>
                    </w:tc>
                    <w:tc>
                      <w:tcPr>
                        <w:tcW w:w="185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85</w:t>
                        </w:r>
                      </w:p>
                    </w:tc>
                    <w:tc>
                      <w:tcPr>
                        <w:tcW w:w="129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85</w:t>
                        </w:r>
                      </w:p>
                    </w:tc>
                  </w:tr>
                  <w:tr w:rsidR="007A502D" w:rsidRPr="007A502D">
                    <w:trPr>
                      <w:trHeight w:val="20"/>
                      <w:jc w:val="center"/>
                    </w:trPr>
                    <w:tc>
                      <w:tcPr>
                        <w:tcW w:w="5593" w:type="dxa"/>
                        <w:gridSpan w:val="3"/>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b/>
                            <w:bCs/>
                            <w:color w:val="000000"/>
                            <w:sz w:val="24"/>
                            <w:szCs w:val="24"/>
                            <w:lang w:eastAsia="tr-TR"/>
                          </w:rPr>
                          <w:t>TOPLAM</w:t>
                        </w:r>
                      </w:p>
                    </w:tc>
                    <w:tc>
                      <w:tcPr>
                        <w:tcW w:w="185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100</w:t>
                        </w:r>
                      </w:p>
                    </w:tc>
                    <w:tc>
                      <w:tcPr>
                        <w:tcW w:w="129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A502D" w:rsidRPr="007A502D" w:rsidRDefault="007A502D" w:rsidP="007A502D">
                        <w:pPr>
                          <w:spacing w:after="0" w:line="20" w:lineRule="atLeast"/>
                          <w:jc w:val="center"/>
                          <w:rPr>
                            <w:rFonts w:ascii="Calibri" w:eastAsia="Times New Roman" w:hAnsi="Calibri" w:cs="Times New Roman"/>
                            <w:sz w:val="24"/>
                            <w:szCs w:val="24"/>
                            <w:lang w:eastAsia="tr-TR"/>
                          </w:rPr>
                        </w:pPr>
                        <w:r w:rsidRPr="007A502D">
                          <w:rPr>
                            <w:rFonts w:ascii="Times New Roman" w:eastAsia="Times New Roman" w:hAnsi="Times New Roman" w:cs="Times New Roman"/>
                            <w:color w:val="000000"/>
                            <w:sz w:val="24"/>
                            <w:szCs w:val="24"/>
                            <w:lang w:eastAsia="tr-TR"/>
                          </w:rPr>
                          <w:t>100</w:t>
                        </w:r>
                      </w:p>
                    </w:tc>
                  </w:tr>
                </w:tbl>
                <w:p w:rsidR="007A502D" w:rsidRPr="007A502D" w:rsidRDefault="007A502D" w:rsidP="007A502D">
                  <w:pPr>
                    <w:spacing w:after="0" w:line="240" w:lineRule="exact"/>
                    <w:rPr>
                      <w:rFonts w:ascii="Times New Roman" w:eastAsia="Times New Roman" w:hAnsi="Times New Roman" w:cs="Times New Roman"/>
                      <w:sz w:val="24"/>
                      <w:szCs w:val="24"/>
                      <w:lang w:eastAsia="tr-TR"/>
                    </w:rPr>
                  </w:pPr>
                </w:p>
                <w:p w:rsidR="007A502D" w:rsidRPr="007A502D" w:rsidRDefault="007A502D" w:rsidP="007A502D">
                  <w:pPr>
                    <w:spacing w:before="100" w:beforeAutospacing="1" w:after="100" w:afterAutospacing="1" w:line="240" w:lineRule="auto"/>
                    <w:jc w:val="center"/>
                    <w:rPr>
                      <w:rFonts w:ascii="Arial" w:eastAsia="Times New Roman" w:hAnsi="Arial" w:cs="Arial"/>
                      <w:b/>
                      <w:color w:val="000080"/>
                      <w:sz w:val="24"/>
                      <w:szCs w:val="24"/>
                      <w:lang w:eastAsia="tr-TR"/>
                    </w:rPr>
                  </w:pPr>
                </w:p>
              </w:tc>
            </w:tr>
          </w:tbl>
          <w:p w:rsidR="007A502D" w:rsidRPr="007A502D" w:rsidRDefault="007A502D" w:rsidP="007A502D">
            <w:pPr>
              <w:spacing w:after="0" w:line="240" w:lineRule="auto"/>
              <w:jc w:val="center"/>
              <w:rPr>
                <w:rFonts w:ascii="Times New Roman" w:eastAsia="Times New Roman" w:hAnsi="Times New Roman" w:cs="Times New Roman"/>
                <w:sz w:val="24"/>
                <w:szCs w:val="24"/>
                <w:lang w:eastAsia="tr-TR"/>
              </w:rPr>
            </w:pPr>
          </w:p>
        </w:tc>
      </w:tr>
    </w:tbl>
    <w:p w:rsidR="007A502D" w:rsidRPr="007A502D" w:rsidRDefault="007A502D" w:rsidP="007A502D">
      <w:pPr>
        <w:spacing w:after="0" w:line="240" w:lineRule="auto"/>
        <w:jc w:val="center"/>
        <w:rPr>
          <w:rFonts w:ascii="Times New Roman" w:eastAsia="Times New Roman" w:hAnsi="Times New Roman" w:cs="Times New Roman"/>
          <w:sz w:val="24"/>
          <w:szCs w:val="24"/>
          <w:lang w:eastAsia="tr-TR"/>
        </w:rPr>
      </w:pPr>
    </w:p>
    <w:p w:rsidR="00B740FA" w:rsidRPr="007A502D" w:rsidRDefault="00B740FA">
      <w:pPr>
        <w:rPr>
          <w:sz w:val="24"/>
          <w:szCs w:val="24"/>
        </w:rPr>
      </w:pPr>
      <w:bookmarkStart w:id="1" w:name="_GoBack"/>
      <w:bookmarkEnd w:id="1"/>
    </w:p>
    <w:sectPr w:rsidR="00B740FA" w:rsidRPr="007A502D" w:rsidSect="00C86BA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TR Times New Roman">
    <w:altName w:val="Times New Roman"/>
    <w:charset w:val="00"/>
    <w:family w:val="auto"/>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A502D"/>
    <w:rsid w:val="00217700"/>
    <w:rsid w:val="00495BAE"/>
    <w:rsid w:val="007A502D"/>
    <w:rsid w:val="00905BD8"/>
    <w:rsid w:val="00973B5F"/>
    <w:rsid w:val="0098025B"/>
    <w:rsid w:val="00B740FA"/>
    <w:rsid w:val="00C86BA2"/>
    <w:rsid w:val="00E31BA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BA2"/>
  </w:style>
  <w:style w:type="paragraph" w:styleId="Balk1">
    <w:name w:val="heading 1"/>
    <w:basedOn w:val="Normal"/>
    <w:next w:val="Normal"/>
    <w:link w:val="Balk1Char"/>
    <w:uiPriority w:val="9"/>
    <w:qFormat/>
    <w:rsid w:val="007A502D"/>
    <w:pPr>
      <w:keepNext/>
      <w:spacing w:before="240" w:after="60" w:line="240" w:lineRule="auto"/>
      <w:outlineLvl w:val="0"/>
    </w:pPr>
    <w:rPr>
      <w:rFonts w:ascii="Arial" w:eastAsiaTheme="minorEastAsia" w:hAnsi="Arial" w:cs="Arial"/>
      <w:b/>
      <w:bCs/>
      <w:kern w:val="32"/>
      <w:sz w:val="32"/>
      <w:szCs w:val="32"/>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A502D"/>
    <w:rPr>
      <w:rFonts w:ascii="Arial" w:eastAsiaTheme="minorEastAsia" w:hAnsi="Arial" w:cs="Arial"/>
      <w:b/>
      <w:bCs/>
      <w:kern w:val="32"/>
      <w:sz w:val="32"/>
      <w:szCs w:val="32"/>
      <w:lang w:eastAsia="tr-TR"/>
    </w:rPr>
  </w:style>
  <w:style w:type="character" w:customStyle="1" w:styleId="stbilgiChar">
    <w:name w:val="Üstbilgi Char"/>
    <w:basedOn w:val="VarsaylanParagrafYazTipi"/>
    <w:link w:val="stbilgi"/>
    <w:uiPriority w:val="99"/>
    <w:semiHidden/>
    <w:rsid w:val="007A502D"/>
    <w:rPr>
      <w:rFonts w:ascii="Calibri" w:eastAsia="Times New Roman" w:hAnsi="Calibri" w:cs="Times New Roman"/>
      <w:lang w:eastAsia="tr-TR"/>
    </w:rPr>
  </w:style>
  <w:style w:type="paragraph" w:styleId="stbilgi">
    <w:name w:val="header"/>
    <w:basedOn w:val="Normal"/>
    <w:link w:val="stbilgiChar"/>
    <w:uiPriority w:val="99"/>
    <w:semiHidden/>
    <w:unhideWhenUsed/>
    <w:rsid w:val="007A502D"/>
    <w:pPr>
      <w:spacing w:after="0" w:line="240" w:lineRule="auto"/>
    </w:pPr>
    <w:rPr>
      <w:rFonts w:ascii="Calibri" w:eastAsia="Times New Roman" w:hAnsi="Calibri" w:cs="Times New Roman"/>
      <w:lang w:eastAsia="tr-TR"/>
    </w:rPr>
  </w:style>
  <w:style w:type="character" w:customStyle="1" w:styleId="AltbilgiChar">
    <w:name w:val="Altbilgi Char"/>
    <w:basedOn w:val="VarsaylanParagrafYazTipi"/>
    <w:link w:val="Altbilgi"/>
    <w:uiPriority w:val="99"/>
    <w:semiHidden/>
    <w:rsid w:val="007A502D"/>
    <w:rPr>
      <w:rFonts w:ascii="Calibri" w:eastAsia="Times New Roman" w:hAnsi="Calibri" w:cs="Times New Roman"/>
      <w:lang w:eastAsia="tr-TR"/>
    </w:rPr>
  </w:style>
  <w:style w:type="paragraph" w:styleId="Altbilgi">
    <w:name w:val="footer"/>
    <w:basedOn w:val="Normal"/>
    <w:link w:val="AltbilgiChar"/>
    <w:uiPriority w:val="99"/>
    <w:semiHidden/>
    <w:unhideWhenUsed/>
    <w:rsid w:val="007A502D"/>
    <w:pPr>
      <w:spacing w:after="0" w:line="240" w:lineRule="auto"/>
    </w:pPr>
    <w:rPr>
      <w:rFonts w:ascii="Calibri" w:eastAsia="Times New Roman" w:hAnsi="Calibri" w:cs="Times New Roman"/>
      <w:lang w:eastAsia="tr-TR"/>
    </w:rPr>
  </w:style>
  <w:style w:type="character" w:customStyle="1" w:styleId="KonuBalChar">
    <w:name w:val="Konu Başlığı Char"/>
    <w:basedOn w:val="VarsaylanParagrafYazTipi"/>
    <w:link w:val="KonuBal"/>
    <w:uiPriority w:val="10"/>
    <w:rsid w:val="007A502D"/>
    <w:rPr>
      <w:rFonts w:ascii="Arial" w:eastAsia="Times New Roman" w:hAnsi="Arial" w:cs="Times New Roman"/>
      <w:b/>
      <w:bCs/>
      <w:sz w:val="20"/>
      <w:szCs w:val="20"/>
      <w:lang w:eastAsia="tr-TR"/>
    </w:rPr>
  </w:style>
  <w:style w:type="paragraph" w:styleId="KonuBal">
    <w:name w:val="Title"/>
    <w:basedOn w:val="Normal"/>
    <w:link w:val="KonuBalChar"/>
    <w:uiPriority w:val="10"/>
    <w:qFormat/>
    <w:rsid w:val="007A502D"/>
    <w:pPr>
      <w:spacing w:after="0" w:line="240" w:lineRule="auto"/>
      <w:jc w:val="center"/>
    </w:pPr>
    <w:rPr>
      <w:rFonts w:ascii="Arial" w:eastAsia="Times New Roman" w:hAnsi="Arial" w:cs="Times New Roman"/>
      <w:b/>
      <w:bCs/>
      <w:sz w:val="20"/>
      <w:szCs w:val="20"/>
      <w:lang w:eastAsia="tr-TR"/>
    </w:rPr>
  </w:style>
  <w:style w:type="character" w:customStyle="1" w:styleId="GvdeMetniChar">
    <w:name w:val="Gövde Metni Char"/>
    <w:basedOn w:val="VarsaylanParagrafYazTipi"/>
    <w:link w:val="GvdeMetni"/>
    <w:uiPriority w:val="99"/>
    <w:semiHidden/>
    <w:rsid w:val="007A502D"/>
    <w:rPr>
      <w:rFonts w:ascii="Tahoma" w:eastAsia="Times New Roman" w:hAnsi="Tahoma" w:cs="Times New Roman"/>
      <w:szCs w:val="20"/>
      <w:lang w:eastAsia="tr-TR"/>
    </w:rPr>
  </w:style>
  <w:style w:type="paragraph" w:styleId="GvdeMetni">
    <w:name w:val="Body Text"/>
    <w:basedOn w:val="Normal"/>
    <w:link w:val="GvdeMetniChar"/>
    <w:uiPriority w:val="99"/>
    <w:semiHidden/>
    <w:unhideWhenUsed/>
    <w:rsid w:val="007A502D"/>
    <w:pPr>
      <w:spacing w:after="0" w:line="240" w:lineRule="auto"/>
      <w:jc w:val="both"/>
    </w:pPr>
    <w:rPr>
      <w:rFonts w:ascii="Tahoma" w:eastAsia="Times New Roman" w:hAnsi="Tahoma" w:cs="Times New Roman"/>
      <w:szCs w:val="20"/>
      <w:lang w:eastAsia="tr-TR"/>
    </w:rPr>
  </w:style>
  <w:style w:type="character" w:customStyle="1" w:styleId="DzMetinChar">
    <w:name w:val="Düz Metin Char"/>
    <w:basedOn w:val="VarsaylanParagrafYazTipi"/>
    <w:link w:val="DzMetin"/>
    <w:uiPriority w:val="99"/>
    <w:semiHidden/>
    <w:rsid w:val="007A502D"/>
    <w:rPr>
      <w:rFonts w:ascii="Courier New" w:eastAsia="Times New Roman" w:hAnsi="Courier New" w:cs="Times New Roman"/>
      <w:sz w:val="20"/>
      <w:szCs w:val="20"/>
      <w:lang w:eastAsia="tr-TR"/>
    </w:rPr>
  </w:style>
  <w:style w:type="paragraph" w:styleId="DzMetin">
    <w:name w:val="Plain Text"/>
    <w:basedOn w:val="Normal"/>
    <w:link w:val="DzMetinChar"/>
    <w:uiPriority w:val="99"/>
    <w:semiHidden/>
    <w:unhideWhenUsed/>
    <w:rsid w:val="007A502D"/>
    <w:pPr>
      <w:spacing w:after="0" w:line="240" w:lineRule="auto"/>
    </w:pPr>
    <w:rPr>
      <w:rFonts w:ascii="Courier New" w:eastAsia="Times New Roman" w:hAnsi="Courier New" w:cs="Times New Roman"/>
      <w:sz w:val="20"/>
      <w:szCs w:val="20"/>
      <w:lang w:eastAsia="tr-TR"/>
    </w:rPr>
  </w:style>
  <w:style w:type="character" w:customStyle="1" w:styleId="BalonMetniChar">
    <w:name w:val="Balon Metni Char"/>
    <w:basedOn w:val="VarsaylanParagrafYazTipi"/>
    <w:link w:val="BalonMetni"/>
    <w:uiPriority w:val="99"/>
    <w:semiHidden/>
    <w:rsid w:val="007A502D"/>
    <w:rPr>
      <w:rFonts w:ascii="Tahoma" w:eastAsia="Times New Roman" w:hAnsi="Tahoma" w:cs="Times New Roman"/>
      <w:sz w:val="20"/>
      <w:szCs w:val="20"/>
      <w:lang w:eastAsia="tr-TR"/>
    </w:rPr>
  </w:style>
  <w:style w:type="paragraph" w:styleId="BalonMetni">
    <w:name w:val="Balloon Text"/>
    <w:basedOn w:val="Normal"/>
    <w:link w:val="BalonMetniChar"/>
    <w:uiPriority w:val="99"/>
    <w:semiHidden/>
    <w:unhideWhenUsed/>
    <w:rsid w:val="007A502D"/>
    <w:pPr>
      <w:spacing w:after="0" w:line="240" w:lineRule="auto"/>
    </w:pPr>
    <w:rPr>
      <w:rFonts w:ascii="Tahoma" w:eastAsia="Times New Roman" w:hAnsi="Tahoma" w:cs="Times New Roman"/>
      <w:sz w:val="20"/>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7A502D"/>
    <w:pPr>
      <w:keepNext/>
      <w:spacing w:before="240" w:after="60" w:line="240" w:lineRule="auto"/>
      <w:outlineLvl w:val="0"/>
    </w:pPr>
    <w:rPr>
      <w:rFonts w:ascii="Arial" w:eastAsiaTheme="minorEastAsia" w:hAnsi="Arial" w:cs="Arial"/>
      <w:b/>
      <w:bCs/>
      <w:kern w:val="32"/>
      <w:sz w:val="32"/>
      <w:szCs w:val="32"/>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A502D"/>
    <w:rPr>
      <w:rFonts w:ascii="Arial" w:eastAsiaTheme="minorEastAsia" w:hAnsi="Arial" w:cs="Arial"/>
      <w:b/>
      <w:bCs/>
      <w:kern w:val="32"/>
      <w:sz w:val="32"/>
      <w:szCs w:val="32"/>
      <w:lang w:eastAsia="tr-TR"/>
    </w:rPr>
  </w:style>
  <w:style w:type="character" w:customStyle="1" w:styleId="stbilgiChar">
    <w:name w:val="Üstbilgi Char"/>
    <w:basedOn w:val="VarsaylanParagrafYazTipi"/>
    <w:link w:val="stbilgi"/>
    <w:uiPriority w:val="99"/>
    <w:semiHidden/>
    <w:rsid w:val="007A502D"/>
    <w:rPr>
      <w:rFonts w:ascii="Calibri" w:eastAsia="Times New Roman" w:hAnsi="Calibri" w:cs="Times New Roman"/>
      <w:lang w:eastAsia="tr-TR"/>
    </w:rPr>
  </w:style>
  <w:style w:type="paragraph" w:styleId="stbilgi">
    <w:name w:val="header"/>
    <w:basedOn w:val="Normal"/>
    <w:link w:val="stbilgiChar"/>
    <w:uiPriority w:val="99"/>
    <w:semiHidden/>
    <w:unhideWhenUsed/>
    <w:rsid w:val="007A502D"/>
    <w:pPr>
      <w:spacing w:after="0" w:line="240" w:lineRule="auto"/>
    </w:pPr>
    <w:rPr>
      <w:rFonts w:ascii="Calibri" w:eastAsia="Times New Roman" w:hAnsi="Calibri" w:cs="Times New Roman"/>
      <w:lang w:eastAsia="tr-TR"/>
    </w:rPr>
  </w:style>
  <w:style w:type="character" w:customStyle="1" w:styleId="AltbilgiChar">
    <w:name w:val="Altbilgi Char"/>
    <w:basedOn w:val="VarsaylanParagrafYazTipi"/>
    <w:link w:val="Altbilgi"/>
    <w:uiPriority w:val="99"/>
    <w:semiHidden/>
    <w:rsid w:val="007A502D"/>
    <w:rPr>
      <w:rFonts w:ascii="Calibri" w:eastAsia="Times New Roman" w:hAnsi="Calibri" w:cs="Times New Roman"/>
      <w:lang w:eastAsia="tr-TR"/>
    </w:rPr>
  </w:style>
  <w:style w:type="paragraph" w:styleId="Altbilgi">
    <w:name w:val="footer"/>
    <w:basedOn w:val="Normal"/>
    <w:link w:val="AltbilgiChar"/>
    <w:uiPriority w:val="99"/>
    <w:semiHidden/>
    <w:unhideWhenUsed/>
    <w:rsid w:val="007A502D"/>
    <w:pPr>
      <w:spacing w:after="0" w:line="240" w:lineRule="auto"/>
    </w:pPr>
    <w:rPr>
      <w:rFonts w:ascii="Calibri" w:eastAsia="Times New Roman" w:hAnsi="Calibri" w:cs="Times New Roman"/>
      <w:lang w:eastAsia="tr-TR"/>
    </w:rPr>
  </w:style>
  <w:style w:type="character" w:customStyle="1" w:styleId="KonuBalChar">
    <w:name w:val="Konu Başlığı Char"/>
    <w:basedOn w:val="VarsaylanParagrafYazTipi"/>
    <w:link w:val="KonuBal"/>
    <w:uiPriority w:val="10"/>
    <w:rsid w:val="007A502D"/>
    <w:rPr>
      <w:rFonts w:ascii="Arial" w:eastAsia="Times New Roman" w:hAnsi="Arial" w:cs="Times New Roman"/>
      <w:b/>
      <w:bCs/>
      <w:sz w:val="20"/>
      <w:szCs w:val="20"/>
      <w:lang w:eastAsia="tr-TR"/>
    </w:rPr>
  </w:style>
  <w:style w:type="paragraph" w:styleId="KonuBal">
    <w:name w:val="Title"/>
    <w:basedOn w:val="Normal"/>
    <w:link w:val="KonuBalChar"/>
    <w:uiPriority w:val="10"/>
    <w:qFormat/>
    <w:rsid w:val="007A502D"/>
    <w:pPr>
      <w:spacing w:after="0" w:line="240" w:lineRule="auto"/>
      <w:jc w:val="center"/>
    </w:pPr>
    <w:rPr>
      <w:rFonts w:ascii="Arial" w:eastAsia="Times New Roman" w:hAnsi="Arial" w:cs="Times New Roman"/>
      <w:b/>
      <w:bCs/>
      <w:sz w:val="20"/>
      <w:szCs w:val="20"/>
      <w:lang w:eastAsia="tr-TR"/>
    </w:rPr>
  </w:style>
  <w:style w:type="character" w:customStyle="1" w:styleId="GvdeMetniChar">
    <w:name w:val="Gövde Metni Char"/>
    <w:basedOn w:val="VarsaylanParagrafYazTipi"/>
    <w:link w:val="GvdeMetni"/>
    <w:uiPriority w:val="99"/>
    <w:semiHidden/>
    <w:rsid w:val="007A502D"/>
    <w:rPr>
      <w:rFonts w:ascii="Tahoma" w:eastAsia="Times New Roman" w:hAnsi="Tahoma" w:cs="Times New Roman"/>
      <w:szCs w:val="20"/>
      <w:lang w:eastAsia="tr-TR"/>
    </w:rPr>
  </w:style>
  <w:style w:type="paragraph" w:styleId="GvdeMetni">
    <w:name w:val="Body Text"/>
    <w:basedOn w:val="Normal"/>
    <w:link w:val="GvdeMetniChar"/>
    <w:uiPriority w:val="99"/>
    <w:semiHidden/>
    <w:unhideWhenUsed/>
    <w:rsid w:val="007A502D"/>
    <w:pPr>
      <w:spacing w:after="0" w:line="240" w:lineRule="auto"/>
      <w:jc w:val="both"/>
    </w:pPr>
    <w:rPr>
      <w:rFonts w:ascii="Tahoma" w:eastAsia="Times New Roman" w:hAnsi="Tahoma" w:cs="Times New Roman"/>
      <w:szCs w:val="20"/>
      <w:lang w:eastAsia="tr-TR"/>
    </w:rPr>
  </w:style>
  <w:style w:type="character" w:customStyle="1" w:styleId="DzMetinChar">
    <w:name w:val="Düz Metin Char"/>
    <w:basedOn w:val="VarsaylanParagrafYazTipi"/>
    <w:link w:val="DzMetin"/>
    <w:uiPriority w:val="99"/>
    <w:semiHidden/>
    <w:rsid w:val="007A502D"/>
    <w:rPr>
      <w:rFonts w:ascii="Courier New" w:eastAsia="Times New Roman" w:hAnsi="Courier New" w:cs="Times New Roman"/>
      <w:sz w:val="20"/>
      <w:szCs w:val="20"/>
      <w:lang w:eastAsia="tr-TR"/>
    </w:rPr>
  </w:style>
  <w:style w:type="paragraph" w:styleId="DzMetin">
    <w:name w:val="Plain Text"/>
    <w:basedOn w:val="Normal"/>
    <w:link w:val="DzMetinChar"/>
    <w:uiPriority w:val="99"/>
    <w:semiHidden/>
    <w:unhideWhenUsed/>
    <w:rsid w:val="007A502D"/>
    <w:pPr>
      <w:spacing w:after="0" w:line="240" w:lineRule="auto"/>
    </w:pPr>
    <w:rPr>
      <w:rFonts w:ascii="Courier New" w:eastAsia="Times New Roman" w:hAnsi="Courier New" w:cs="Times New Roman"/>
      <w:sz w:val="20"/>
      <w:szCs w:val="20"/>
      <w:lang w:eastAsia="tr-TR"/>
    </w:rPr>
  </w:style>
  <w:style w:type="character" w:customStyle="1" w:styleId="BalonMetniChar">
    <w:name w:val="Balon Metni Char"/>
    <w:basedOn w:val="VarsaylanParagrafYazTipi"/>
    <w:link w:val="BalonMetni"/>
    <w:uiPriority w:val="99"/>
    <w:semiHidden/>
    <w:rsid w:val="007A502D"/>
    <w:rPr>
      <w:rFonts w:ascii="Tahoma" w:eastAsia="Times New Roman" w:hAnsi="Tahoma" w:cs="Times New Roman"/>
      <w:sz w:val="20"/>
      <w:szCs w:val="20"/>
      <w:lang w:eastAsia="tr-TR"/>
    </w:rPr>
  </w:style>
  <w:style w:type="paragraph" w:styleId="BalonMetni">
    <w:name w:val="Balloon Text"/>
    <w:basedOn w:val="Normal"/>
    <w:link w:val="BalonMetniChar"/>
    <w:uiPriority w:val="99"/>
    <w:semiHidden/>
    <w:unhideWhenUsed/>
    <w:rsid w:val="007A502D"/>
    <w:pPr>
      <w:spacing w:after="0" w:line="240" w:lineRule="auto"/>
    </w:pPr>
    <w:rPr>
      <w:rFonts w:ascii="Tahoma" w:eastAsia="Times New Roman" w:hAnsi="Tahoma" w:cs="Times New Roman"/>
      <w:sz w:val="20"/>
      <w:szCs w:val="20"/>
      <w:lang w:eastAsia="tr-TR"/>
    </w:rPr>
  </w:style>
</w:styles>
</file>

<file path=word/webSettings.xml><?xml version="1.0" encoding="utf-8"?>
<w:webSettings xmlns:r="http://schemas.openxmlformats.org/officeDocument/2006/relationships" xmlns:w="http://schemas.openxmlformats.org/wordprocessingml/2006/main">
  <w:divs>
    <w:div w:id="2125729551">
      <w:bodyDiv w:val="1"/>
      <w:marLeft w:val="0"/>
      <w:marRight w:val="0"/>
      <w:marTop w:val="0"/>
      <w:marBottom w:val="0"/>
      <w:divBdr>
        <w:top w:val="none" w:sz="0" w:space="0" w:color="auto"/>
        <w:left w:val="none" w:sz="0" w:space="0" w:color="auto"/>
        <w:bottom w:val="none" w:sz="0" w:space="0" w:color="auto"/>
        <w:right w:val="none" w:sz="0" w:space="0" w:color="auto"/>
      </w:divBdr>
      <w:divsChild>
        <w:div w:id="1045955778">
          <w:marLeft w:val="0"/>
          <w:marRight w:val="0"/>
          <w:marTop w:val="0"/>
          <w:marBottom w:val="0"/>
          <w:divBdr>
            <w:top w:val="none" w:sz="0" w:space="0" w:color="auto"/>
            <w:left w:val="none" w:sz="0" w:space="0" w:color="auto"/>
            <w:bottom w:val="none" w:sz="0" w:space="0" w:color="auto"/>
            <w:right w:val="none" w:sz="0" w:space="0" w:color="auto"/>
          </w:divBdr>
          <w:divsChild>
            <w:div w:id="78126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38</Pages>
  <Words>18852</Words>
  <Characters>107463</Characters>
  <Application>Microsoft Office Word</Application>
  <DocSecurity>0</DocSecurity>
  <Lines>895</Lines>
  <Paragraphs>252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126063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cengiz</dc:creator>
  <cp:lastModifiedBy>Pasa</cp:lastModifiedBy>
  <cp:revision>2</cp:revision>
  <dcterms:created xsi:type="dcterms:W3CDTF">2016-01-15T08:59:00Z</dcterms:created>
  <dcterms:modified xsi:type="dcterms:W3CDTF">2016-01-15T08:59:00Z</dcterms:modified>
</cp:coreProperties>
</file>